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52D" w:rsidRPr="00F70D5A" w:rsidRDefault="00FC0E05" w:rsidP="00FC0E05">
      <w:pPr>
        <w:jc w:val="center"/>
        <w:rPr>
          <w:b/>
          <w:sz w:val="28"/>
          <w:szCs w:val="28"/>
        </w:rPr>
      </w:pPr>
      <w:r w:rsidRPr="00F70D5A">
        <w:rPr>
          <w:b/>
          <w:sz w:val="28"/>
          <w:szCs w:val="28"/>
        </w:rPr>
        <w:t>PLANO DE AÇÃO – REQUISITOS MINÍMOS DE SISTEMA DECRETO FEDERAL Nº 10.540/2020</w:t>
      </w:r>
    </w:p>
    <w:p w:rsidR="00FC0E05" w:rsidRDefault="00FC0E05" w:rsidP="00F70D5A"/>
    <w:tbl>
      <w:tblPr>
        <w:tblStyle w:val="Tabelacomgrade"/>
        <w:tblW w:w="14466" w:type="dxa"/>
        <w:tblLook w:val="04A0" w:firstRow="1" w:lastRow="0" w:firstColumn="1" w:lastColumn="0" w:noHBand="0" w:noVBand="1"/>
      </w:tblPr>
      <w:tblGrid>
        <w:gridCol w:w="948"/>
        <w:gridCol w:w="8329"/>
        <w:gridCol w:w="1278"/>
        <w:gridCol w:w="1278"/>
        <w:gridCol w:w="2633"/>
      </w:tblGrid>
      <w:tr w:rsidR="00FC0E05" w:rsidTr="0023151E">
        <w:tc>
          <w:tcPr>
            <w:tcW w:w="948" w:type="dxa"/>
            <w:vMerge w:val="restart"/>
            <w:vAlign w:val="center"/>
          </w:tcPr>
          <w:p w:rsidR="00FC0E05" w:rsidRPr="00FC0E05" w:rsidRDefault="00FC0E05" w:rsidP="00FC0E05">
            <w:pPr>
              <w:jc w:val="center"/>
              <w:rPr>
                <w:b/>
              </w:rPr>
            </w:pPr>
            <w:r w:rsidRPr="00FC0E05">
              <w:rPr>
                <w:b/>
              </w:rPr>
              <w:t>ITEM</w:t>
            </w:r>
          </w:p>
        </w:tc>
        <w:tc>
          <w:tcPr>
            <w:tcW w:w="8329" w:type="dxa"/>
            <w:vMerge w:val="restart"/>
            <w:vAlign w:val="center"/>
          </w:tcPr>
          <w:p w:rsidR="00FC0E05" w:rsidRPr="00FC0E05" w:rsidRDefault="00FC0E05" w:rsidP="00FC0E05">
            <w:pPr>
              <w:jc w:val="center"/>
              <w:rPr>
                <w:b/>
              </w:rPr>
            </w:pPr>
            <w:r w:rsidRPr="00FC0E05">
              <w:rPr>
                <w:b/>
              </w:rPr>
              <w:t>AÇÃO</w:t>
            </w:r>
          </w:p>
        </w:tc>
        <w:tc>
          <w:tcPr>
            <w:tcW w:w="2556" w:type="dxa"/>
            <w:gridSpan w:val="2"/>
          </w:tcPr>
          <w:p w:rsidR="00FC0E05" w:rsidRPr="00FC0E05" w:rsidRDefault="00FC0E05" w:rsidP="00FC0E05">
            <w:pPr>
              <w:jc w:val="center"/>
              <w:rPr>
                <w:b/>
              </w:rPr>
            </w:pPr>
            <w:r w:rsidRPr="00FC0E05">
              <w:rPr>
                <w:b/>
              </w:rPr>
              <w:t>QUANDO</w:t>
            </w:r>
          </w:p>
        </w:tc>
        <w:tc>
          <w:tcPr>
            <w:tcW w:w="2633" w:type="dxa"/>
            <w:vMerge w:val="restart"/>
            <w:vAlign w:val="center"/>
          </w:tcPr>
          <w:p w:rsidR="00FC0E05" w:rsidRPr="00FC0E05" w:rsidRDefault="00FC0E05" w:rsidP="00FC0E05">
            <w:pPr>
              <w:jc w:val="center"/>
              <w:rPr>
                <w:b/>
              </w:rPr>
            </w:pPr>
            <w:r w:rsidRPr="00FC0E05">
              <w:rPr>
                <w:b/>
              </w:rPr>
              <w:t>RESPONSÁVEL</w:t>
            </w:r>
          </w:p>
        </w:tc>
      </w:tr>
      <w:tr w:rsidR="00FC0E05" w:rsidTr="0023151E">
        <w:tc>
          <w:tcPr>
            <w:tcW w:w="948" w:type="dxa"/>
            <w:vMerge/>
          </w:tcPr>
          <w:p w:rsidR="00FC0E05" w:rsidRDefault="00FC0E05" w:rsidP="00FC0E05">
            <w:pPr>
              <w:jc w:val="center"/>
            </w:pPr>
          </w:p>
        </w:tc>
        <w:tc>
          <w:tcPr>
            <w:tcW w:w="8329" w:type="dxa"/>
            <w:vMerge/>
          </w:tcPr>
          <w:p w:rsidR="00FC0E05" w:rsidRDefault="00FC0E05" w:rsidP="00FC0E05">
            <w:pPr>
              <w:jc w:val="center"/>
            </w:pPr>
          </w:p>
        </w:tc>
        <w:tc>
          <w:tcPr>
            <w:tcW w:w="1278" w:type="dxa"/>
          </w:tcPr>
          <w:p w:rsidR="00FC0E05" w:rsidRPr="00FC0E05" w:rsidRDefault="00FC0E05" w:rsidP="00FC0E05">
            <w:pPr>
              <w:jc w:val="center"/>
              <w:rPr>
                <w:b/>
              </w:rPr>
            </w:pPr>
            <w:r w:rsidRPr="00FC0E05">
              <w:rPr>
                <w:b/>
              </w:rPr>
              <w:t>INÍCIO</w:t>
            </w:r>
          </w:p>
        </w:tc>
        <w:tc>
          <w:tcPr>
            <w:tcW w:w="1278" w:type="dxa"/>
          </w:tcPr>
          <w:p w:rsidR="00FC0E05" w:rsidRPr="00FC0E05" w:rsidRDefault="00FC0E05" w:rsidP="00FC0E05">
            <w:pPr>
              <w:jc w:val="center"/>
              <w:rPr>
                <w:b/>
              </w:rPr>
            </w:pPr>
            <w:r w:rsidRPr="00FC0E05">
              <w:rPr>
                <w:b/>
              </w:rPr>
              <w:t>FIM</w:t>
            </w:r>
          </w:p>
        </w:tc>
        <w:tc>
          <w:tcPr>
            <w:tcW w:w="2633" w:type="dxa"/>
            <w:vMerge/>
          </w:tcPr>
          <w:p w:rsidR="00FC0E05" w:rsidRDefault="00FC0E05" w:rsidP="00FC0E05">
            <w:pPr>
              <w:jc w:val="center"/>
            </w:pPr>
          </w:p>
        </w:tc>
      </w:tr>
      <w:tr w:rsidR="00B223BE" w:rsidTr="0023151E">
        <w:tc>
          <w:tcPr>
            <w:tcW w:w="948" w:type="dxa"/>
          </w:tcPr>
          <w:p w:rsidR="00FC0E05" w:rsidRDefault="00B223BE" w:rsidP="00FC0E05">
            <w:pPr>
              <w:jc w:val="center"/>
            </w:pPr>
            <w:r>
              <w:t>1</w:t>
            </w:r>
          </w:p>
        </w:tc>
        <w:tc>
          <w:tcPr>
            <w:tcW w:w="8329" w:type="dxa"/>
          </w:tcPr>
          <w:p w:rsidR="00FC0E05" w:rsidRDefault="00B223BE" w:rsidP="00B223BE">
            <w:pPr>
              <w:jc w:val="both"/>
            </w:pPr>
            <w:r>
              <w:t>Instituir Comissão Mista para estudos e avaliação do padrão  mínimo de qualidade do SIAFIC: compor servidores de todas as entidades para alinhamento de providências; Designação dos integrantes da Comissão Mista</w:t>
            </w:r>
          </w:p>
        </w:tc>
        <w:tc>
          <w:tcPr>
            <w:tcW w:w="1278" w:type="dxa"/>
          </w:tcPr>
          <w:p w:rsidR="00FC0E05" w:rsidRDefault="00B223BE" w:rsidP="00FC0E05">
            <w:pPr>
              <w:jc w:val="center"/>
            </w:pPr>
            <w:r>
              <w:t>02/05/2021</w:t>
            </w:r>
          </w:p>
        </w:tc>
        <w:tc>
          <w:tcPr>
            <w:tcW w:w="1278" w:type="dxa"/>
          </w:tcPr>
          <w:p w:rsidR="00FC0E05" w:rsidRDefault="00B223BE" w:rsidP="00FC0E05">
            <w:pPr>
              <w:jc w:val="center"/>
            </w:pPr>
            <w:r>
              <w:t>30/06/2021</w:t>
            </w:r>
          </w:p>
        </w:tc>
        <w:tc>
          <w:tcPr>
            <w:tcW w:w="2633" w:type="dxa"/>
          </w:tcPr>
          <w:p w:rsidR="00FC0E05" w:rsidRDefault="00B3419C" w:rsidP="00FC0E05">
            <w:pPr>
              <w:jc w:val="center"/>
            </w:pPr>
            <w:r>
              <w:t>Chefe do Executivo</w:t>
            </w:r>
          </w:p>
        </w:tc>
      </w:tr>
      <w:tr w:rsidR="00FC0E05" w:rsidTr="0023151E">
        <w:tc>
          <w:tcPr>
            <w:tcW w:w="948" w:type="dxa"/>
          </w:tcPr>
          <w:p w:rsidR="00FC0E05" w:rsidRDefault="00B223BE" w:rsidP="00FC0E05">
            <w:pPr>
              <w:jc w:val="center"/>
            </w:pPr>
            <w:r>
              <w:t>2</w:t>
            </w:r>
          </w:p>
        </w:tc>
        <w:tc>
          <w:tcPr>
            <w:tcW w:w="8329" w:type="dxa"/>
          </w:tcPr>
          <w:p w:rsidR="00FC0E05" w:rsidRDefault="00B223BE" w:rsidP="00B3419C">
            <w:pPr>
              <w:jc w:val="both"/>
            </w:pPr>
            <w:r>
              <w:t xml:space="preserve">Levantar e avaliar o sistema informatizado atual: Levantar as informações acerca da solução atual à observância do Decreto 10.540/2021; levando à sua manutenção ou tomada de providências; Analisar o Decreto 10.540/2021 e todos os critérios técnicos frente à solução atualmente em uso pelas entidades </w:t>
            </w:r>
            <w:r w:rsidR="00B3419C">
              <w:t>do Município. Verificação dos sistemas atuais, análise e conformidade com o decreto.</w:t>
            </w:r>
          </w:p>
        </w:tc>
        <w:tc>
          <w:tcPr>
            <w:tcW w:w="1278" w:type="dxa"/>
          </w:tcPr>
          <w:p w:rsidR="00FC0E05" w:rsidRDefault="00B3419C" w:rsidP="00FC0E05">
            <w:pPr>
              <w:jc w:val="center"/>
            </w:pPr>
            <w:r>
              <w:t>01/06/2021</w:t>
            </w:r>
          </w:p>
        </w:tc>
        <w:tc>
          <w:tcPr>
            <w:tcW w:w="1278" w:type="dxa"/>
          </w:tcPr>
          <w:p w:rsidR="00FC0E05" w:rsidRDefault="00B3419C" w:rsidP="00FC0E05">
            <w:pPr>
              <w:jc w:val="center"/>
            </w:pPr>
            <w:r>
              <w:t>31/12/2021</w:t>
            </w:r>
          </w:p>
        </w:tc>
        <w:tc>
          <w:tcPr>
            <w:tcW w:w="2633" w:type="dxa"/>
          </w:tcPr>
          <w:p w:rsidR="00FC0E05" w:rsidRDefault="00B3419C" w:rsidP="00FC0E05">
            <w:pPr>
              <w:jc w:val="center"/>
            </w:pPr>
            <w:r>
              <w:t xml:space="preserve">Comissão Mista </w:t>
            </w:r>
          </w:p>
        </w:tc>
      </w:tr>
      <w:tr w:rsidR="00FC0E05" w:rsidTr="0023151E">
        <w:tc>
          <w:tcPr>
            <w:tcW w:w="948" w:type="dxa"/>
          </w:tcPr>
          <w:p w:rsidR="00FC0E05" w:rsidRDefault="00B3419C" w:rsidP="00FC0E05">
            <w:pPr>
              <w:jc w:val="center"/>
            </w:pPr>
            <w:r>
              <w:t>3</w:t>
            </w:r>
          </w:p>
        </w:tc>
        <w:tc>
          <w:tcPr>
            <w:tcW w:w="8329" w:type="dxa"/>
          </w:tcPr>
          <w:p w:rsidR="00FC0E05" w:rsidRDefault="00AF31B5" w:rsidP="00AF31B5">
            <w:pPr>
              <w:jc w:val="both"/>
            </w:pPr>
            <w:r>
              <w:t>Apresentação com a empresa fornecedora do Sistema Informatizado: Tomar ciência das medidas adotadas ou planejadas pela empresa que fornece o sistema informatizado às entidades municipais. Apresentar à empresa a análise realizada pela Comissão; Analisar eventual necessidade de adequação da solução informatizada; Estipular data para adequação, se necessário.</w:t>
            </w:r>
          </w:p>
        </w:tc>
        <w:tc>
          <w:tcPr>
            <w:tcW w:w="1278" w:type="dxa"/>
          </w:tcPr>
          <w:p w:rsidR="00FC0E05" w:rsidRDefault="00AF31B5" w:rsidP="00FC0E05">
            <w:pPr>
              <w:jc w:val="center"/>
            </w:pPr>
            <w:r>
              <w:t>01/12/2021</w:t>
            </w:r>
          </w:p>
        </w:tc>
        <w:tc>
          <w:tcPr>
            <w:tcW w:w="1278" w:type="dxa"/>
          </w:tcPr>
          <w:p w:rsidR="00FC0E05" w:rsidRDefault="00AF31B5" w:rsidP="00FC0E05">
            <w:pPr>
              <w:jc w:val="center"/>
            </w:pPr>
            <w:r>
              <w:t>31/12/2021</w:t>
            </w:r>
          </w:p>
        </w:tc>
        <w:tc>
          <w:tcPr>
            <w:tcW w:w="2633" w:type="dxa"/>
          </w:tcPr>
          <w:p w:rsidR="00FC0E05" w:rsidRDefault="00AF31B5" w:rsidP="00FC0E05">
            <w:pPr>
              <w:jc w:val="center"/>
            </w:pPr>
            <w:r>
              <w:t>Comissão Mista</w:t>
            </w:r>
          </w:p>
        </w:tc>
      </w:tr>
      <w:tr w:rsidR="00FC0E05" w:rsidTr="0023151E">
        <w:tc>
          <w:tcPr>
            <w:tcW w:w="948" w:type="dxa"/>
          </w:tcPr>
          <w:p w:rsidR="00FC0E05" w:rsidRDefault="00AF31B5" w:rsidP="00FC0E05">
            <w:pPr>
              <w:jc w:val="center"/>
            </w:pPr>
            <w:r>
              <w:t>4</w:t>
            </w:r>
          </w:p>
        </w:tc>
        <w:tc>
          <w:tcPr>
            <w:tcW w:w="8329" w:type="dxa"/>
          </w:tcPr>
          <w:p w:rsidR="00FC0E05" w:rsidRDefault="00AF31B5" w:rsidP="00F36540">
            <w:pPr>
              <w:jc w:val="both"/>
            </w:pPr>
            <w:r>
              <w:t>Mapear os contratos em vigência: Verificar os vencimentos dos contratos de licenciamento de sistema informatizado de cada entidade, para análise de possibilidade de aditamento, unificação ou necessidade de nova licitação conjunta</w:t>
            </w:r>
          </w:p>
        </w:tc>
        <w:tc>
          <w:tcPr>
            <w:tcW w:w="1278" w:type="dxa"/>
          </w:tcPr>
          <w:p w:rsidR="00FC0E05" w:rsidRDefault="00AF31B5" w:rsidP="00FC0E05">
            <w:pPr>
              <w:jc w:val="center"/>
            </w:pPr>
            <w:r>
              <w:t>01/12/2021</w:t>
            </w:r>
          </w:p>
        </w:tc>
        <w:tc>
          <w:tcPr>
            <w:tcW w:w="1278" w:type="dxa"/>
          </w:tcPr>
          <w:p w:rsidR="00FC0E05" w:rsidRDefault="00AF31B5" w:rsidP="00FC0E05">
            <w:pPr>
              <w:jc w:val="center"/>
            </w:pPr>
            <w:r>
              <w:t>30/06/2022</w:t>
            </w:r>
          </w:p>
        </w:tc>
        <w:tc>
          <w:tcPr>
            <w:tcW w:w="2633" w:type="dxa"/>
          </w:tcPr>
          <w:p w:rsidR="00FC0E05" w:rsidRDefault="00F36540" w:rsidP="00FC0E05">
            <w:pPr>
              <w:jc w:val="center"/>
            </w:pPr>
            <w:r>
              <w:t>Comissão Mista</w:t>
            </w:r>
          </w:p>
        </w:tc>
      </w:tr>
      <w:tr w:rsidR="00FC0E05" w:rsidTr="0023151E">
        <w:tc>
          <w:tcPr>
            <w:tcW w:w="948" w:type="dxa"/>
          </w:tcPr>
          <w:p w:rsidR="00FC0E05" w:rsidRDefault="00AF31B5" w:rsidP="00FC0E05">
            <w:pPr>
              <w:jc w:val="center"/>
            </w:pPr>
            <w:r>
              <w:t>5</w:t>
            </w:r>
          </w:p>
        </w:tc>
        <w:tc>
          <w:tcPr>
            <w:tcW w:w="8329" w:type="dxa"/>
          </w:tcPr>
          <w:p w:rsidR="00FC0E05" w:rsidRDefault="00AF31B5" w:rsidP="00F36540">
            <w:pPr>
              <w:jc w:val="both"/>
            </w:pPr>
            <w:r>
              <w:t>Incluir no PPA ações necessárias para a elaboração</w:t>
            </w:r>
            <w:r w:rsidR="00F36540">
              <w:t xml:space="preserve"> do projeto e consecução do sistema. Dotar orçamentariamente (LDO e LOA de 2022) as ações com gastos necessários para a implantação do SIAFIC local, incluindo as fontes de recursos.</w:t>
            </w:r>
          </w:p>
        </w:tc>
        <w:tc>
          <w:tcPr>
            <w:tcW w:w="1278" w:type="dxa"/>
          </w:tcPr>
          <w:p w:rsidR="00FC0E05" w:rsidRDefault="00F36540" w:rsidP="00FC0E05">
            <w:pPr>
              <w:jc w:val="center"/>
            </w:pPr>
            <w:r>
              <w:t>01/08/2021</w:t>
            </w:r>
          </w:p>
        </w:tc>
        <w:tc>
          <w:tcPr>
            <w:tcW w:w="1278" w:type="dxa"/>
          </w:tcPr>
          <w:p w:rsidR="00FC0E05" w:rsidRDefault="00F36540" w:rsidP="00FC0E05">
            <w:pPr>
              <w:jc w:val="center"/>
            </w:pPr>
            <w:r>
              <w:t>05/10/2021</w:t>
            </w:r>
          </w:p>
        </w:tc>
        <w:tc>
          <w:tcPr>
            <w:tcW w:w="2633" w:type="dxa"/>
          </w:tcPr>
          <w:p w:rsidR="00FC0E05" w:rsidRDefault="00F36540" w:rsidP="00FC0E05">
            <w:pPr>
              <w:jc w:val="center"/>
            </w:pPr>
            <w:r>
              <w:t xml:space="preserve">Secretaria de Finanças </w:t>
            </w:r>
          </w:p>
        </w:tc>
      </w:tr>
      <w:tr w:rsidR="00FC0E05" w:rsidTr="0023151E">
        <w:tc>
          <w:tcPr>
            <w:tcW w:w="948" w:type="dxa"/>
          </w:tcPr>
          <w:p w:rsidR="00FC0E05" w:rsidRDefault="00F36540" w:rsidP="00FC0E05">
            <w:pPr>
              <w:jc w:val="center"/>
            </w:pPr>
            <w:r>
              <w:t>6</w:t>
            </w:r>
          </w:p>
        </w:tc>
        <w:tc>
          <w:tcPr>
            <w:tcW w:w="8329" w:type="dxa"/>
          </w:tcPr>
          <w:p w:rsidR="00FC0E05" w:rsidRDefault="00F36540" w:rsidP="00F36540">
            <w:pPr>
              <w:jc w:val="both"/>
            </w:pPr>
            <w:r>
              <w:t xml:space="preserve">Atestar que o SIAFIC é integrado  a outros sistemas estruturantes tais como RH, tributário, patrimônio, almoxarifado, </w:t>
            </w:r>
            <w:proofErr w:type="spellStart"/>
            <w:r>
              <w:t>etc</w:t>
            </w:r>
            <w:proofErr w:type="spellEnd"/>
          </w:p>
        </w:tc>
        <w:tc>
          <w:tcPr>
            <w:tcW w:w="1278" w:type="dxa"/>
          </w:tcPr>
          <w:p w:rsidR="00FC0E05" w:rsidRDefault="0023151E" w:rsidP="00FC0E05">
            <w:pPr>
              <w:jc w:val="center"/>
            </w:pPr>
            <w:r>
              <w:t>01/07/2022</w:t>
            </w:r>
          </w:p>
        </w:tc>
        <w:tc>
          <w:tcPr>
            <w:tcW w:w="1278" w:type="dxa"/>
          </w:tcPr>
          <w:p w:rsidR="00FC0E05" w:rsidRDefault="00F36540" w:rsidP="00FC0E05">
            <w:pPr>
              <w:jc w:val="center"/>
            </w:pPr>
            <w:r>
              <w:t>30/11/2022</w:t>
            </w:r>
          </w:p>
        </w:tc>
        <w:tc>
          <w:tcPr>
            <w:tcW w:w="2633" w:type="dxa"/>
          </w:tcPr>
          <w:p w:rsidR="00FC0E05" w:rsidRDefault="00F36540" w:rsidP="00FC0E05">
            <w:pPr>
              <w:jc w:val="center"/>
            </w:pPr>
            <w:r>
              <w:t>Comissão Mista</w:t>
            </w:r>
          </w:p>
        </w:tc>
      </w:tr>
      <w:tr w:rsidR="00FC0E05" w:rsidTr="0023151E">
        <w:tc>
          <w:tcPr>
            <w:tcW w:w="948" w:type="dxa"/>
          </w:tcPr>
          <w:p w:rsidR="00FC0E05" w:rsidRDefault="00F36540" w:rsidP="00FC0E05">
            <w:pPr>
              <w:jc w:val="center"/>
            </w:pPr>
            <w:r>
              <w:t>7</w:t>
            </w:r>
          </w:p>
        </w:tc>
        <w:tc>
          <w:tcPr>
            <w:tcW w:w="8329" w:type="dxa"/>
          </w:tcPr>
          <w:p w:rsidR="00FC0E05" w:rsidRDefault="00EB0FBA" w:rsidP="00D5632D">
            <w:pPr>
              <w:jc w:val="both"/>
            </w:pPr>
            <w:r>
              <w:t>Garantir que o SIAFIC é sistema único e a cuja base de dados é compartilhada entre os seus usuários.</w:t>
            </w:r>
          </w:p>
        </w:tc>
        <w:tc>
          <w:tcPr>
            <w:tcW w:w="1278" w:type="dxa"/>
          </w:tcPr>
          <w:p w:rsidR="00FC0E05" w:rsidRDefault="0023151E" w:rsidP="00FC0E05">
            <w:pPr>
              <w:jc w:val="center"/>
            </w:pPr>
            <w:r>
              <w:t>01/07/2022</w:t>
            </w:r>
          </w:p>
        </w:tc>
        <w:tc>
          <w:tcPr>
            <w:tcW w:w="1278" w:type="dxa"/>
          </w:tcPr>
          <w:p w:rsidR="00FC0E05" w:rsidRDefault="00EB0FBA" w:rsidP="00FC0E05">
            <w:pPr>
              <w:jc w:val="center"/>
            </w:pPr>
            <w:r>
              <w:t>30</w:t>
            </w:r>
            <w:r w:rsidR="0023151E">
              <w:t>/11/2022</w:t>
            </w:r>
          </w:p>
        </w:tc>
        <w:tc>
          <w:tcPr>
            <w:tcW w:w="2633" w:type="dxa"/>
          </w:tcPr>
          <w:p w:rsidR="00FC0E05" w:rsidRDefault="00EB0FBA" w:rsidP="00FC0E05">
            <w:pPr>
              <w:jc w:val="center"/>
            </w:pPr>
            <w:r>
              <w:t>Comissão Mista</w:t>
            </w:r>
          </w:p>
        </w:tc>
      </w:tr>
      <w:tr w:rsidR="00FC0E05" w:rsidTr="0023151E">
        <w:tc>
          <w:tcPr>
            <w:tcW w:w="948" w:type="dxa"/>
          </w:tcPr>
          <w:p w:rsidR="00FC0E05" w:rsidRDefault="00EB0FBA" w:rsidP="00FC0E05">
            <w:pPr>
              <w:jc w:val="center"/>
            </w:pPr>
            <w:r>
              <w:t>8</w:t>
            </w:r>
          </w:p>
        </w:tc>
        <w:tc>
          <w:tcPr>
            <w:tcW w:w="8329" w:type="dxa"/>
          </w:tcPr>
          <w:p w:rsidR="00FC0E05" w:rsidRDefault="00EB0FBA" w:rsidP="00D5632D">
            <w:pPr>
              <w:jc w:val="both"/>
            </w:pPr>
            <w:r>
              <w:t>Atestar que</w:t>
            </w:r>
            <w:r w:rsidR="008311D7">
              <w:t xml:space="preserve"> o SIAFIC permita a atualização, a consulta e a extração de dados e de informações de maneira centralizada</w:t>
            </w:r>
            <w:r w:rsidR="0023151E">
              <w:t>.</w:t>
            </w:r>
            <w:r w:rsidR="008311D7">
              <w:t xml:space="preserve"> </w:t>
            </w:r>
          </w:p>
        </w:tc>
        <w:tc>
          <w:tcPr>
            <w:tcW w:w="1278" w:type="dxa"/>
          </w:tcPr>
          <w:p w:rsidR="00FC0E05" w:rsidRDefault="0023151E" w:rsidP="00FC0E05">
            <w:pPr>
              <w:jc w:val="center"/>
            </w:pPr>
            <w:r>
              <w:t>01/07/2022</w:t>
            </w:r>
          </w:p>
        </w:tc>
        <w:tc>
          <w:tcPr>
            <w:tcW w:w="1278" w:type="dxa"/>
          </w:tcPr>
          <w:p w:rsidR="00FC0E05" w:rsidRDefault="0023151E" w:rsidP="00FC0E05">
            <w:pPr>
              <w:jc w:val="center"/>
            </w:pPr>
            <w:r>
              <w:t>30/11/2022</w:t>
            </w:r>
          </w:p>
        </w:tc>
        <w:tc>
          <w:tcPr>
            <w:tcW w:w="2633" w:type="dxa"/>
          </w:tcPr>
          <w:p w:rsidR="00FC0E05" w:rsidRDefault="0023151E" w:rsidP="00FC0E05">
            <w:pPr>
              <w:jc w:val="center"/>
            </w:pPr>
            <w:r>
              <w:t>Comissão Mista</w:t>
            </w:r>
          </w:p>
        </w:tc>
      </w:tr>
      <w:tr w:rsidR="00F36540" w:rsidTr="0023151E">
        <w:tc>
          <w:tcPr>
            <w:tcW w:w="948" w:type="dxa"/>
            <w:vMerge w:val="restart"/>
            <w:vAlign w:val="center"/>
          </w:tcPr>
          <w:p w:rsidR="00FC0E05" w:rsidRPr="00FC0E05" w:rsidRDefault="00FC0E05" w:rsidP="00083F14">
            <w:pPr>
              <w:jc w:val="center"/>
              <w:rPr>
                <w:b/>
              </w:rPr>
            </w:pPr>
            <w:r w:rsidRPr="00FC0E05">
              <w:rPr>
                <w:b/>
              </w:rPr>
              <w:lastRenderedPageBreak/>
              <w:t>ITEM</w:t>
            </w:r>
          </w:p>
        </w:tc>
        <w:tc>
          <w:tcPr>
            <w:tcW w:w="8329" w:type="dxa"/>
            <w:vMerge w:val="restart"/>
            <w:vAlign w:val="center"/>
          </w:tcPr>
          <w:p w:rsidR="00FC0E05" w:rsidRPr="00FC0E05" w:rsidRDefault="00FC0E05" w:rsidP="00083F14">
            <w:pPr>
              <w:jc w:val="center"/>
              <w:rPr>
                <w:b/>
              </w:rPr>
            </w:pPr>
            <w:r w:rsidRPr="00FC0E05">
              <w:rPr>
                <w:b/>
              </w:rPr>
              <w:t>AÇÃO</w:t>
            </w:r>
          </w:p>
        </w:tc>
        <w:tc>
          <w:tcPr>
            <w:tcW w:w="2556" w:type="dxa"/>
            <w:gridSpan w:val="2"/>
          </w:tcPr>
          <w:p w:rsidR="00FC0E05" w:rsidRPr="00FC0E05" w:rsidRDefault="00FC0E05" w:rsidP="00083F14">
            <w:pPr>
              <w:jc w:val="center"/>
              <w:rPr>
                <w:b/>
              </w:rPr>
            </w:pPr>
            <w:r w:rsidRPr="00FC0E05">
              <w:rPr>
                <w:b/>
              </w:rPr>
              <w:t>QUANDO</w:t>
            </w:r>
          </w:p>
        </w:tc>
        <w:tc>
          <w:tcPr>
            <w:tcW w:w="2633" w:type="dxa"/>
            <w:vMerge w:val="restart"/>
            <w:vAlign w:val="center"/>
          </w:tcPr>
          <w:p w:rsidR="00FC0E05" w:rsidRPr="00FC0E05" w:rsidRDefault="00FC0E05" w:rsidP="00083F14">
            <w:pPr>
              <w:jc w:val="center"/>
              <w:rPr>
                <w:b/>
              </w:rPr>
            </w:pPr>
            <w:r w:rsidRPr="00FC0E05">
              <w:rPr>
                <w:b/>
              </w:rPr>
              <w:t>RESPONSÁVEL</w:t>
            </w:r>
          </w:p>
        </w:tc>
      </w:tr>
      <w:tr w:rsidR="00AF31B5" w:rsidTr="0023151E">
        <w:tc>
          <w:tcPr>
            <w:tcW w:w="948" w:type="dxa"/>
            <w:vMerge/>
          </w:tcPr>
          <w:p w:rsidR="00FC0E05" w:rsidRDefault="00FC0E05" w:rsidP="00083F14">
            <w:pPr>
              <w:jc w:val="center"/>
            </w:pPr>
          </w:p>
        </w:tc>
        <w:tc>
          <w:tcPr>
            <w:tcW w:w="8329" w:type="dxa"/>
            <w:vMerge/>
          </w:tcPr>
          <w:p w:rsidR="00FC0E05" w:rsidRDefault="00FC0E05" w:rsidP="00083F14">
            <w:pPr>
              <w:jc w:val="center"/>
            </w:pPr>
          </w:p>
        </w:tc>
        <w:tc>
          <w:tcPr>
            <w:tcW w:w="1278" w:type="dxa"/>
          </w:tcPr>
          <w:p w:rsidR="00FC0E05" w:rsidRPr="00FC0E05" w:rsidRDefault="00FC0E05" w:rsidP="00083F14">
            <w:pPr>
              <w:jc w:val="center"/>
              <w:rPr>
                <w:b/>
              </w:rPr>
            </w:pPr>
            <w:r w:rsidRPr="00FC0E05">
              <w:rPr>
                <w:b/>
              </w:rPr>
              <w:t>INÍCIO</w:t>
            </w:r>
          </w:p>
        </w:tc>
        <w:tc>
          <w:tcPr>
            <w:tcW w:w="1278" w:type="dxa"/>
          </w:tcPr>
          <w:p w:rsidR="00FC0E05" w:rsidRPr="00FC0E05" w:rsidRDefault="00FC0E05" w:rsidP="00083F14">
            <w:pPr>
              <w:jc w:val="center"/>
              <w:rPr>
                <w:b/>
              </w:rPr>
            </w:pPr>
            <w:r w:rsidRPr="00FC0E05">
              <w:rPr>
                <w:b/>
              </w:rPr>
              <w:t>FIM</w:t>
            </w:r>
          </w:p>
        </w:tc>
        <w:tc>
          <w:tcPr>
            <w:tcW w:w="2633" w:type="dxa"/>
            <w:vMerge/>
          </w:tcPr>
          <w:p w:rsidR="00FC0E05" w:rsidRDefault="00FC0E05" w:rsidP="00083F14">
            <w:pPr>
              <w:jc w:val="center"/>
            </w:pPr>
          </w:p>
        </w:tc>
      </w:tr>
      <w:tr w:rsidR="00B223BE" w:rsidTr="0023151E">
        <w:tc>
          <w:tcPr>
            <w:tcW w:w="948" w:type="dxa"/>
          </w:tcPr>
          <w:p w:rsidR="00FC0E05" w:rsidRDefault="0023151E" w:rsidP="00083F14">
            <w:pPr>
              <w:jc w:val="center"/>
            </w:pPr>
            <w:r>
              <w:t>9</w:t>
            </w:r>
          </w:p>
        </w:tc>
        <w:tc>
          <w:tcPr>
            <w:tcW w:w="8329" w:type="dxa"/>
          </w:tcPr>
          <w:p w:rsidR="00FC0E05" w:rsidRDefault="0023151E" w:rsidP="0023151E">
            <w:r>
              <w:t>Atestar que o SIAFIC é mantido e gerenciado pelo Poder Executivo</w:t>
            </w:r>
          </w:p>
        </w:tc>
        <w:tc>
          <w:tcPr>
            <w:tcW w:w="1278" w:type="dxa"/>
          </w:tcPr>
          <w:p w:rsidR="00FC0E05" w:rsidRDefault="0023151E" w:rsidP="00083F14">
            <w:pPr>
              <w:jc w:val="center"/>
            </w:pPr>
            <w:r>
              <w:t>01/07/2022</w:t>
            </w:r>
          </w:p>
        </w:tc>
        <w:tc>
          <w:tcPr>
            <w:tcW w:w="1278" w:type="dxa"/>
          </w:tcPr>
          <w:p w:rsidR="00FC0E05" w:rsidRDefault="0023151E" w:rsidP="00083F14">
            <w:pPr>
              <w:jc w:val="center"/>
            </w:pPr>
            <w:r>
              <w:t>30/11/2022</w:t>
            </w:r>
          </w:p>
        </w:tc>
        <w:tc>
          <w:tcPr>
            <w:tcW w:w="2633" w:type="dxa"/>
          </w:tcPr>
          <w:p w:rsidR="00FC0E05" w:rsidRDefault="0023151E" w:rsidP="00083F14">
            <w:pPr>
              <w:jc w:val="center"/>
            </w:pPr>
            <w:r>
              <w:t>Comissão Mista</w:t>
            </w:r>
          </w:p>
        </w:tc>
      </w:tr>
      <w:tr w:rsidR="00AF31B5" w:rsidTr="0023151E">
        <w:tc>
          <w:tcPr>
            <w:tcW w:w="948" w:type="dxa"/>
          </w:tcPr>
          <w:p w:rsidR="00FC0E05" w:rsidRDefault="0023151E" w:rsidP="00083F14">
            <w:pPr>
              <w:jc w:val="center"/>
            </w:pPr>
            <w:r>
              <w:t>10</w:t>
            </w:r>
          </w:p>
        </w:tc>
        <w:tc>
          <w:tcPr>
            <w:tcW w:w="8329" w:type="dxa"/>
          </w:tcPr>
          <w:p w:rsidR="00FC0E05" w:rsidRDefault="0023151E" w:rsidP="00096255">
            <w:pPr>
              <w:jc w:val="both"/>
            </w:pPr>
            <w:r>
              <w:t>Atestar que o SIAFIC registra os atos e fatos relacionados com a administração</w:t>
            </w:r>
            <w:r w:rsidR="00096255">
              <w:t xml:space="preserve"> orçamentária, financeira e patrimonial</w:t>
            </w:r>
          </w:p>
        </w:tc>
        <w:tc>
          <w:tcPr>
            <w:tcW w:w="1278" w:type="dxa"/>
          </w:tcPr>
          <w:p w:rsidR="00FC0E05" w:rsidRDefault="00096255" w:rsidP="00083F14">
            <w:pPr>
              <w:jc w:val="center"/>
            </w:pPr>
            <w:r>
              <w:t>01/07/2022</w:t>
            </w:r>
          </w:p>
        </w:tc>
        <w:tc>
          <w:tcPr>
            <w:tcW w:w="1278" w:type="dxa"/>
          </w:tcPr>
          <w:p w:rsidR="00FC0E05" w:rsidRDefault="00096255" w:rsidP="00083F14">
            <w:pPr>
              <w:jc w:val="center"/>
            </w:pPr>
            <w:r>
              <w:t>30/11/2022</w:t>
            </w:r>
          </w:p>
        </w:tc>
        <w:tc>
          <w:tcPr>
            <w:tcW w:w="2633" w:type="dxa"/>
          </w:tcPr>
          <w:p w:rsidR="00FC0E05" w:rsidRDefault="00096255" w:rsidP="00083F14">
            <w:pPr>
              <w:jc w:val="center"/>
            </w:pPr>
            <w:r>
              <w:t>Comissão Mista</w:t>
            </w:r>
          </w:p>
        </w:tc>
      </w:tr>
      <w:tr w:rsidR="00AF31B5" w:rsidTr="0023151E">
        <w:tc>
          <w:tcPr>
            <w:tcW w:w="948" w:type="dxa"/>
          </w:tcPr>
          <w:p w:rsidR="00FC0E05" w:rsidRDefault="00096255" w:rsidP="00083F14">
            <w:pPr>
              <w:jc w:val="center"/>
            </w:pPr>
            <w:r>
              <w:t>11</w:t>
            </w:r>
          </w:p>
        </w:tc>
        <w:tc>
          <w:tcPr>
            <w:tcW w:w="8329" w:type="dxa"/>
          </w:tcPr>
          <w:p w:rsidR="00FC0E05" w:rsidRDefault="00096255" w:rsidP="00096255">
            <w:r>
              <w:t>Garantir que há apenas um SIAFIC em uso pelo ente</w:t>
            </w:r>
          </w:p>
        </w:tc>
        <w:tc>
          <w:tcPr>
            <w:tcW w:w="1278" w:type="dxa"/>
          </w:tcPr>
          <w:p w:rsidR="00FC0E05" w:rsidRDefault="00096255" w:rsidP="00083F14">
            <w:pPr>
              <w:jc w:val="center"/>
            </w:pPr>
            <w:r>
              <w:t>01/07/2022</w:t>
            </w:r>
          </w:p>
        </w:tc>
        <w:tc>
          <w:tcPr>
            <w:tcW w:w="1278" w:type="dxa"/>
          </w:tcPr>
          <w:p w:rsidR="00FC0E05" w:rsidRDefault="00096255" w:rsidP="00083F14">
            <w:pPr>
              <w:jc w:val="center"/>
            </w:pPr>
            <w:r>
              <w:t>30/11/2022</w:t>
            </w:r>
          </w:p>
        </w:tc>
        <w:tc>
          <w:tcPr>
            <w:tcW w:w="2633" w:type="dxa"/>
          </w:tcPr>
          <w:p w:rsidR="00FC0E05" w:rsidRDefault="00096255" w:rsidP="00083F14">
            <w:pPr>
              <w:jc w:val="center"/>
            </w:pPr>
            <w:r>
              <w:t>Comissão Mista</w:t>
            </w:r>
          </w:p>
        </w:tc>
      </w:tr>
      <w:tr w:rsidR="00AF31B5" w:rsidTr="0023151E">
        <w:tc>
          <w:tcPr>
            <w:tcW w:w="948" w:type="dxa"/>
          </w:tcPr>
          <w:p w:rsidR="00FC0E05" w:rsidRDefault="00096255" w:rsidP="00083F14">
            <w:pPr>
              <w:jc w:val="center"/>
            </w:pPr>
            <w:r>
              <w:t>12</w:t>
            </w:r>
          </w:p>
        </w:tc>
        <w:tc>
          <w:tcPr>
            <w:tcW w:w="8329" w:type="dxa"/>
          </w:tcPr>
          <w:p w:rsidR="00FC0E05" w:rsidRDefault="00096255" w:rsidP="00096255">
            <w:pPr>
              <w:jc w:val="both"/>
            </w:pPr>
            <w:r>
              <w:t>Garantir que o SIAFIC permita o armazenamento, integração, importação e exportação de dados</w:t>
            </w:r>
          </w:p>
        </w:tc>
        <w:tc>
          <w:tcPr>
            <w:tcW w:w="1278" w:type="dxa"/>
          </w:tcPr>
          <w:p w:rsidR="00FC0E05" w:rsidRDefault="00096255" w:rsidP="00083F14">
            <w:pPr>
              <w:jc w:val="center"/>
            </w:pPr>
            <w:r>
              <w:t>01/07/2022</w:t>
            </w:r>
          </w:p>
        </w:tc>
        <w:tc>
          <w:tcPr>
            <w:tcW w:w="1278" w:type="dxa"/>
          </w:tcPr>
          <w:p w:rsidR="00FC0E05" w:rsidRDefault="00096255" w:rsidP="00083F14">
            <w:pPr>
              <w:jc w:val="center"/>
            </w:pPr>
            <w:r>
              <w:t>30/11/2022</w:t>
            </w:r>
          </w:p>
        </w:tc>
        <w:tc>
          <w:tcPr>
            <w:tcW w:w="2633" w:type="dxa"/>
          </w:tcPr>
          <w:p w:rsidR="00FC0E05" w:rsidRDefault="00096255" w:rsidP="00083F14">
            <w:pPr>
              <w:jc w:val="center"/>
            </w:pPr>
            <w:r>
              <w:t>Comissão Mista</w:t>
            </w:r>
          </w:p>
        </w:tc>
      </w:tr>
      <w:tr w:rsidR="00AF31B5" w:rsidTr="0023151E">
        <w:tc>
          <w:tcPr>
            <w:tcW w:w="948" w:type="dxa"/>
          </w:tcPr>
          <w:p w:rsidR="00FC0E05" w:rsidRDefault="00096255" w:rsidP="00083F14">
            <w:pPr>
              <w:jc w:val="center"/>
            </w:pPr>
            <w:r>
              <w:t>13</w:t>
            </w:r>
          </w:p>
        </w:tc>
        <w:tc>
          <w:tcPr>
            <w:tcW w:w="8329" w:type="dxa"/>
          </w:tcPr>
          <w:p w:rsidR="00FC0E05" w:rsidRDefault="0020770C" w:rsidP="00096255">
            <w:pPr>
              <w:jc w:val="both"/>
            </w:pPr>
            <w:r>
              <w:t xml:space="preserve">Atestar que o SIAFIC contém mecanismos que garantem a integridade, a confiabilidade, a </w:t>
            </w:r>
            <w:proofErr w:type="spellStart"/>
            <w:r>
              <w:t>auditabilidade</w:t>
            </w:r>
            <w:proofErr w:type="spellEnd"/>
            <w:r>
              <w:t xml:space="preserve"> e a disponibilidade</w:t>
            </w:r>
          </w:p>
        </w:tc>
        <w:tc>
          <w:tcPr>
            <w:tcW w:w="1278" w:type="dxa"/>
          </w:tcPr>
          <w:p w:rsidR="00FC0E05" w:rsidRDefault="0020770C" w:rsidP="00083F14">
            <w:pPr>
              <w:jc w:val="center"/>
            </w:pPr>
            <w:r>
              <w:t>01/07/2022</w:t>
            </w:r>
          </w:p>
        </w:tc>
        <w:tc>
          <w:tcPr>
            <w:tcW w:w="1278" w:type="dxa"/>
          </w:tcPr>
          <w:p w:rsidR="00FC0E05" w:rsidRDefault="0020770C" w:rsidP="00083F14">
            <w:pPr>
              <w:jc w:val="center"/>
            </w:pPr>
            <w:r>
              <w:t>30/11/2022</w:t>
            </w:r>
          </w:p>
        </w:tc>
        <w:tc>
          <w:tcPr>
            <w:tcW w:w="2633" w:type="dxa"/>
          </w:tcPr>
          <w:p w:rsidR="00FC0E05" w:rsidRDefault="0020770C" w:rsidP="00083F14">
            <w:pPr>
              <w:jc w:val="center"/>
            </w:pPr>
            <w:r>
              <w:t>Comissão Mista</w:t>
            </w:r>
          </w:p>
        </w:tc>
      </w:tr>
      <w:tr w:rsidR="00AF31B5" w:rsidTr="0023151E">
        <w:tc>
          <w:tcPr>
            <w:tcW w:w="948" w:type="dxa"/>
          </w:tcPr>
          <w:p w:rsidR="00FC0E05" w:rsidRDefault="0020770C" w:rsidP="00083F14">
            <w:pPr>
              <w:jc w:val="center"/>
            </w:pPr>
            <w:r>
              <w:t>14</w:t>
            </w:r>
          </w:p>
        </w:tc>
        <w:tc>
          <w:tcPr>
            <w:tcW w:w="8329" w:type="dxa"/>
          </w:tcPr>
          <w:p w:rsidR="00FC0E05" w:rsidRDefault="0020770C" w:rsidP="0020770C">
            <w:pPr>
              <w:jc w:val="both"/>
            </w:pPr>
            <w:r>
              <w:t>Garantir que o SIAFIC permite a identificação do Sistema e Desenvolvedor nos documentos contábeis que deram origem aos registros</w:t>
            </w:r>
          </w:p>
        </w:tc>
        <w:tc>
          <w:tcPr>
            <w:tcW w:w="1278" w:type="dxa"/>
          </w:tcPr>
          <w:p w:rsidR="00FC0E05" w:rsidRDefault="0020770C" w:rsidP="00083F14">
            <w:pPr>
              <w:jc w:val="center"/>
            </w:pPr>
            <w:r>
              <w:t>01/07/2022</w:t>
            </w:r>
          </w:p>
        </w:tc>
        <w:tc>
          <w:tcPr>
            <w:tcW w:w="1278" w:type="dxa"/>
          </w:tcPr>
          <w:p w:rsidR="00FC0E05" w:rsidRDefault="0020770C" w:rsidP="00083F14">
            <w:pPr>
              <w:jc w:val="center"/>
            </w:pPr>
            <w:r>
              <w:t>30/11/2022</w:t>
            </w:r>
          </w:p>
        </w:tc>
        <w:tc>
          <w:tcPr>
            <w:tcW w:w="2633" w:type="dxa"/>
          </w:tcPr>
          <w:p w:rsidR="00FC0E05" w:rsidRDefault="0020770C" w:rsidP="00083F14">
            <w:pPr>
              <w:jc w:val="center"/>
            </w:pPr>
            <w:r>
              <w:t>Comissão Mista</w:t>
            </w:r>
          </w:p>
        </w:tc>
      </w:tr>
      <w:tr w:rsidR="00AF31B5" w:rsidTr="0023151E">
        <w:tc>
          <w:tcPr>
            <w:tcW w:w="948" w:type="dxa"/>
          </w:tcPr>
          <w:p w:rsidR="00FC0E05" w:rsidRDefault="0020770C" w:rsidP="00083F14">
            <w:pPr>
              <w:jc w:val="center"/>
            </w:pPr>
            <w:r>
              <w:t>15</w:t>
            </w:r>
          </w:p>
        </w:tc>
        <w:tc>
          <w:tcPr>
            <w:tcW w:w="8329" w:type="dxa"/>
          </w:tcPr>
          <w:p w:rsidR="00FC0E05" w:rsidRDefault="0020770C" w:rsidP="00F75864">
            <w:pPr>
              <w:jc w:val="both"/>
            </w:pPr>
            <w:r>
              <w:t xml:space="preserve">Garantir que o SIAFIC contém controle de acesso dos usuários por segregação de funções para controle ou consulta e também </w:t>
            </w:r>
            <w:r w:rsidR="00F75864">
              <w:t>de acesso aos dados das demais Unidades Gestoras (cadastros com CPF ou Certificado Digital e codificação própria e intransferível)</w:t>
            </w:r>
          </w:p>
        </w:tc>
        <w:tc>
          <w:tcPr>
            <w:tcW w:w="1278" w:type="dxa"/>
          </w:tcPr>
          <w:p w:rsidR="00FC0E05" w:rsidRDefault="00F75864" w:rsidP="00083F14">
            <w:pPr>
              <w:jc w:val="center"/>
            </w:pPr>
            <w:r>
              <w:t>01/07/2022</w:t>
            </w:r>
          </w:p>
        </w:tc>
        <w:tc>
          <w:tcPr>
            <w:tcW w:w="1278" w:type="dxa"/>
          </w:tcPr>
          <w:p w:rsidR="00FC0E05" w:rsidRDefault="00F75864" w:rsidP="00083F14">
            <w:pPr>
              <w:jc w:val="center"/>
            </w:pPr>
            <w:r>
              <w:t>30/11/2022</w:t>
            </w:r>
          </w:p>
        </w:tc>
        <w:tc>
          <w:tcPr>
            <w:tcW w:w="2633" w:type="dxa"/>
          </w:tcPr>
          <w:p w:rsidR="00FC0E05" w:rsidRDefault="00F75864" w:rsidP="00083F14">
            <w:pPr>
              <w:jc w:val="center"/>
            </w:pPr>
            <w:r>
              <w:t>Comissão Mista</w:t>
            </w:r>
          </w:p>
        </w:tc>
      </w:tr>
      <w:tr w:rsidR="00AF31B5" w:rsidTr="0023151E">
        <w:tc>
          <w:tcPr>
            <w:tcW w:w="948" w:type="dxa"/>
          </w:tcPr>
          <w:p w:rsidR="00FC0E05" w:rsidRDefault="00F75864" w:rsidP="00083F14">
            <w:pPr>
              <w:jc w:val="center"/>
            </w:pPr>
            <w:r>
              <w:t>16</w:t>
            </w:r>
          </w:p>
        </w:tc>
        <w:tc>
          <w:tcPr>
            <w:tcW w:w="8329" w:type="dxa"/>
          </w:tcPr>
          <w:p w:rsidR="00FC0E05" w:rsidRDefault="00F75864" w:rsidP="007919ED">
            <w:pPr>
              <w:jc w:val="both"/>
            </w:pPr>
            <w:r>
              <w:t>Garantir que o acesso ao SIAFIC para</w:t>
            </w:r>
            <w:r w:rsidR="008235EF">
              <w:t xml:space="preserve"> usuários cadastrados seja dado por autorização de superiores do administrador do SIAFIC mediante assinatura de Termo de Responsabilidade e que seja realizado </w:t>
            </w:r>
            <w:proofErr w:type="spellStart"/>
            <w:r w:rsidR="008235EF">
              <w:t>login</w:t>
            </w:r>
            <w:proofErr w:type="spellEnd"/>
            <w:r w:rsidR="008235EF">
              <w:t xml:space="preserve"> através de CPF e Senha ou Certificado Digital</w:t>
            </w:r>
          </w:p>
        </w:tc>
        <w:tc>
          <w:tcPr>
            <w:tcW w:w="1278" w:type="dxa"/>
          </w:tcPr>
          <w:p w:rsidR="00FC0E05" w:rsidRDefault="007919ED" w:rsidP="00083F14">
            <w:pPr>
              <w:jc w:val="center"/>
            </w:pPr>
            <w:r>
              <w:t>01/07/2022</w:t>
            </w:r>
          </w:p>
        </w:tc>
        <w:tc>
          <w:tcPr>
            <w:tcW w:w="1278" w:type="dxa"/>
          </w:tcPr>
          <w:p w:rsidR="00FC0E05" w:rsidRDefault="007919ED" w:rsidP="00083F14">
            <w:pPr>
              <w:jc w:val="center"/>
            </w:pPr>
            <w:r>
              <w:t>30/11/2022</w:t>
            </w:r>
          </w:p>
        </w:tc>
        <w:tc>
          <w:tcPr>
            <w:tcW w:w="2633" w:type="dxa"/>
          </w:tcPr>
          <w:p w:rsidR="00FC0E05" w:rsidRDefault="007919ED" w:rsidP="00083F14">
            <w:pPr>
              <w:jc w:val="center"/>
            </w:pPr>
            <w:r>
              <w:t xml:space="preserve">Comissão Mista </w:t>
            </w:r>
          </w:p>
        </w:tc>
      </w:tr>
      <w:tr w:rsidR="00AF31B5" w:rsidTr="0023151E">
        <w:tc>
          <w:tcPr>
            <w:tcW w:w="948" w:type="dxa"/>
          </w:tcPr>
          <w:p w:rsidR="00FC0E05" w:rsidRDefault="008235EF" w:rsidP="00083F14">
            <w:pPr>
              <w:jc w:val="center"/>
            </w:pPr>
            <w:r>
              <w:t>17</w:t>
            </w:r>
          </w:p>
        </w:tc>
        <w:tc>
          <w:tcPr>
            <w:tcW w:w="8329" w:type="dxa"/>
          </w:tcPr>
          <w:p w:rsidR="00FC0E05" w:rsidRDefault="008235EF" w:rsidP="007919ED">
            <w:pPr>
              <w:jc w:val="both"/>
            </w:pPr>
            <w:r>
              <w:t xml:space="preserve">Garantir que o SIAFIC permita auditoria de dados para controlar inserções, exclusões ou alterações efetuadas pelos usuários com a identificação </w:t>
            </w:r>
            <w:r w:rsidR="007919ED">
              <w:t xml:space="preserve">do CPF, operação realizada, data e hora com acesso restrito à usuários permitidos </w:t>
            </w:r>
          </w:p>
        </w:tc>
        <w:tc>
          <w:tcPr>
            <w:tcW w:w="1278" w:type="dxa"/>
          </w:tcPr>
          <w:p w:rsidR="00FC0E05" w:rsidRDefault="007919ED" w:rsidP="00083F14">
            <w:pPr>
              <w:jc w:val="center"/>
            </w:pPr>
            <w:r>
              <w:t>01/07/2022</w:t>
            </w:r>
          </w:p>
        </w:tc>
        <w:tc>
          <w:tcPr>
            <w:tcW w:w="1278" w:type="dxa"/>
          </w:tcPr>
          <w:p w:rsidR="00FC0E05" w:rsidRDefault="007919ED" w:rsidP="00083F14">
            <w:pPr>
              <w:jc w:val="center"/>
            </w:pPr>
            <w:r>
              <w:t>30/11/2022</w:t>
            </w:r>
          </w:p>
        </w:tc>
        <w:tc>
          <w:tcPr>
            <w:tcW w:w="2633" w:type="dxa"/>
          </w:tcPr>
          <w:p w:rsidR="00FC0E05" w:rsidRDefault="007919ED" w:rsidP="00083F14">
            <w:pPr>
              <w:jc w:val="center"/>
            </w:pPr>
            <w:r>
              <w:t>Comissão Mista</w:t>
            </w:r>
          </w:p>
        </w:tc>
      </w:tr>
      <w:tr w:rsidR="00AF31B5" w:rsidTr="0023151E">
        <w:tc>
          <w:tcPr>
            <w:tcW w:w="948" w:type="dxa"/>
          </w:tcPr>
          <w:p w:rsidR="00FC0E05" w:rsidRDefault="007919ED" w:rsidP="00083F14">
            <w:pPr>
              <w:jc w:val="center"/>
            </w:pPr>
            <w:r>
              <w:t>18</w:t>
            </w:r>
          </w:p>
        </w:tc>
        <w:tc>
          <w:tcPr>
            <w:tcW w:w="8329" w:type="dxa"/>
          </w:tcPr>
          <w:p w:rsidR="00FC0E05" w:rsidRDefault="007919ED" w:rsidP="007919ED">
            <w:r>
              <w:t xml:space="preserve">Garantir que o SIAFIC evidencie, NO MÍNIMO: - I. os bens, os direitos, as obrigações, as receitas e as despesas </w:t>
            </w:r>
            <w:r w:rsidR="00D458E6">
              <w:t>orçamentárias ou patrimoniais – II. A execução das r</w:t>
            </w:r>
            <w:r w:rsidR="00823859">
              <w:t xml:space="preserve">eceitas e despesas orçamentárias bem como suas alterações </w:t>
            </w:r>
            <w:r w:rsidR="0046451B">
              <w:t>–</w:t>
            </w:r>
            <w:r w:rsidR="00823859">
              <w:t xml:space="preserve"> </w:t>
            </w:r>
            <w:r w:rsidR="0046451B">
              <w:t>III. a situação patrimonial e sua variação – IV. a apuração dos custos – V. controle de convênios, contratos e instrumentos congêneres –</w:t>
            </w:r>
            <w:r w:rsidR="004E7A56">
              <w:t xml:space="preserve"> VI. Diário, Razão e Balancetes (individuais e consolidados) – VII. Demonstrações contábeis, relatórios e demonstrativos fiscais, orçamentários, econômicos e financeiros – VIII. Operações intragovernamentais – IX. origem e destinação dos recursos legalmente vinculados.</w:t>
            </w:r>
          </w:p>
        </w:tc>
        <w:tc>
          <w:tcPr>
            <w:tcW w:w="1278" w:type="dxa"/>
          </w:tcPr>
          <w:p w:rsidR="00FC0E05" w:rsidRDefault="004E7A56" w:rsidP="00083F14">
            <w:pPr>
              <w:jc w:val="center"/>
            </w:pPr>
            <w:r>
              <w:t>01/07/2022</w:t>
            </w:r>
          </w:p>
        </w:tc>
        <w:tc>
          <w:tcPr>
            <w:tcW w:w="1278" w:type="dxa"/>
          </w:tcPr>
          <w:p w:rsidR="00FC0E05" w:rsidRDefault="004E7A56" w:rsidP="00083F14">
            <w:pPr>
              <w:jc w:val="center"/>
            </w:pPr>
            <w:r>
              <w:t>30/11/2022</w:t>
            </w:r>
          </w:p>
        </w:tc>
        <w:tc>
          <w:tcPr>
            <w:tcW w:w="2633" w:type="dxa"/>
          </w:tcPr>
          <w:p w:rsidR="00FC0E05" w:rsidRDefault="004E7A56" w:rsidP="00083F14">
            <w:pPr>
              <w:jc w:val="center"/>
            </w:pPr>
            <w:r>
              <w:t>Comissão Mista</w:t>
            </w:r>
          </w:p>
        </w:tc>
      </w:tr>
      <w:tr w:rsidR="00AF31B5" w:rsidTr="0023151E">
        <w:tc>
          <w:tcPr>
            <w:tcW w:w="948" w:type="dxa"/>
          </w:tcPr>
          <w:p w:rsidR="00FC0E05" w:rsidRDefault="004E7A56" w:rsidP="00083F14">
            <w:pPr>
              <w:jc w:val="center"/>
            </w:pPr>
            <w:r>
              <w:t>19</w:t>
            </w:r>
          </w:p>
        </w:tc>
        <w:tc>
          <w:tcPr>
            <w:tcW w:w="8329" w:type="dxa"/>
          </w:tcPr>
          <w:p w:rsidR="00FC0E05" w:rsidRDefault="004E7A56" w:rsidP="004E7A56">
            <w:r>
              <w:t>Assegurar que o SIAFIC</w:t>
            </w:r>
            <w:r w:rsidR="0035262C">
              <w:t xml:space="preserve"> possui rotinas Backup</w:t>
            </w:r>
          </w:p>
        </w:tc>
        <w:tc>
          <w:tcPr>
            <w:tcW w:w="1278" w:type="dxa"/>
          </w:tcPr>
          <w:p w:rsidR="00FC0E05" w:rsidRDefault="0035262C" w:rsidP="00083F14">
            <w:pPr>
              <w:jc w:val="center"/>
            </w:pPr>
            <w:r>
              <w:t>01/07/2022</w:t>
            </w:r>
          </w:p>
        </w:tc>
        <w:tc>
          <w:tcPr>
            <w:tcW w:w="1278" w:type="dxa"/>
          </w:tcPr>
          <w:p w:rsidR="00FC0E05" w:rsidRDefault="0035262C" w:rsidP="00083F14">
            <w:pPr>
              <w:jc w:val="center"/>
            </w:pPr>
            <w:r>
              <w:t>30/11/2022</w:t>
            </w:r>
          </w:p>
        </w:tc>
        <w:tc>
          <w:tcPr>
            <w:tcW w:w="2633" w:type="dxa"/>
          </w:tcPr>
          <w:p w:rsidR="00FC0E05" w:rsidRDefault="0035262C" w:rsidP="00083F14">
            <w:pPr>
              <w:jc w:val="center"/>
            </w:pPr>
            <w:r>
              <w:t>Comissão Mista</w:t>
            </w:r>
          </w:p>
        </w:tc>
      </w:tr>
    </w:tbl>
    <w:p w:rsidR="00FC0E05" w:rsidRDefault="00FC0E05" w:rsidP="00FC0E05">
      <w:pPr>
        <w:jc w:val="center"/>
      </w:pPr>
    </w:p>
    <w:tbl>
      <w:tblPr>
        <w:tblStyle w:val="Tabelacomgrade"/>
        <w:tblW w:w="14466" w:type="dxa"/>
        <w:tblLook w:val="04A0" w:firstRow="1" w:lastRow="0" w:firstColumn="1" w:lastColumn="0" w:noHBand="0" w:noVBand="1"/>
      </w:tblPr>
      <w:tblGrid>
        <w:gridCol w:w="948"/>
        <w:gridCol w:w="8329"/>
        <w:gridCol w:w="1278"/>
        <w:gridCol w:w="1278"/>
        <w:gridCol w:w="2633"/>
      </w:tblGrid>
      <w:tr w:rsidR="00F735E3" w:rsidTr="00083F14">
        <w:tc>
          <w:tcPr>
            <w:tcW w:w="948" w:type="dxa"/>
            <w:vMerge w:val="restart"/>
            <w:vAlign w:val="center"/>
          </w:tcPr>
          <w:p w:rsidR="00F735E3" w:rsidRPr="00FC0E05" w:rsidRDefault="00F735E3" w:rsidP="00083F14">
            <w:pPr>
              <w:jc w:val="center"/>
              <w:rPr>
                <w:b/>
              </w:rPr>
            </w:pPr>
            <w:r w:rsidRPr="00FC0E05">
              <w:rPr>
                <w:b/>
              </w:rPr>
              <w:lastRenderedPageBreak/>
              <w:t>ITEM</w:t>
            </w:r>
          </w:p>
        </w:tc>
        <w:tc>
          <w:tcPr>
            <w:tcW w:w="8329" w:type="dxa"/>
            <w:vMerge w:val="restart"/>
            <w:vAlign w:val="center"/>
          </w:tcPr>
          <w:p w:rsidR="00F735E3" w:rsidRPr="00FC0E05" w:rsidRDefault="00F735E3" w:rsidP="00083F14">
            <w:pPr>
              <w:jc w:val="center"/>
              <w:rPr>
                <w:b/>
              </w:rPr>
            </w:pPr>
            <w:r w:rsidRPr="00FC0E05">
              <w:rPr>
                <w:b/>
              </w:rPr>
              <w:t>AÇÃO</w:t>
            </w:r>
          </w:p>
        </w:tc>
        <w:tc>
          <w:tcPr>
            <w:tcW w:w="2556" w:type="dxa"/>
            <w:gridSpan w:val="2"/>
          </w:tcPr>
          <w:p w:rsidR="00F735E3" w:rsidRPr="00FC0E05" w:rsidRDefault="00F735E3" w:rsidP="00083F14">
            <w:pPr>
              <w:jc w:val="center"/>
              <w:rPr>
                <w:b/>
              </w:rPr>
            </w:pPr>
            <w:r w:rsidRPr="00FC0E05">
              <w:rPr>
                <w:b/>
              </w:rPr>
              <w:t>QUANDO</w:t>
            </w:r>
          </w:p>
        </w:tc>
        <w:tc>
          <w:tcPr>
            <w:tcW w:w="2633" w:type="dxa"/>
            <w:vMerge w:val="restart"/>
            <w:vAlign w:val="center"/>
          </w:tcPr>
          <w:p w:rsidR="00F735E3" w:rsidRPr="00FC0E05" w:rsidRDefault="00F735E3" w:rsidP="00083F14">
            <w:pPr>
              <w:jc w:val="center"/>
              <w:rPr>
                <w:b/>
              </w:rPr>
            </w:pPr>
            <w:r w:rsidRPr="00FC0E05">
              <w:rPr>
                <w:b/>
              </w:rPr>
              <w:t>RESPONSÁVEL</w:t>
            </w:r>
          </w:p>
        </w:tc>
      </w:tr>
      <w:tr w:rsidR="00F735E3" w:rsidTr="00083F14">
        <w:tc>
          <w:tcPr>
            <w:tcW w:w="948" w:type="dxa"/>
            <w:vMerge/>
          </w:tcPr>
          <w:p w:rsidR="00F735E3" w:rsidRDefault="00F735E3" w:rsidP="00083F14">
            <w:pPr>
              <w:jc w:val="center"/>
            </w:pPr>
          </w:p>
        </w:tc>
        <w:tc>
          <w:tcPr>
            <w:tcW w:w="8329" w:type="dxa"/>
            <w:vMerge/>
          </w:tcPr>
          <w:p w:rsidR="00F735E3" w:rsidRDefault="00F735E3" w:rsidP="00083F14">
            <w:pPr>
              <w:jc w:val="center"/>
            </w:pPr>
          </w:p>
        </w:tc>
        <w:tc>
          <w:tcPr>
            <w:tcW w:w="1278" w:type="dxa"/>
          </w:tcPr>
          <w:p w:rsidR="00F735E3" w:rsidRPr="00FC0E05" w:rsidRDefault="00F735E3" w:rsidP="00083F14">
            <w:pPr>
              <w:jc w:val="center"/>
              <w:rPr>
                <w:b/>
              </w:rPr>
            </w:pPr>
            <w:r w:rsidRPr="00FC0E05">
              <w:rPr>
                <w:b/>
              </w:rPr>
              <w:t>INÍCIO</w:t>
            </w:r>
          </w:p>
        </w:tc>
        <w:tc>
          <w:tcPr>
            <w:tcW w:w="1278" w:type="dxa"/>
          </w:tcPr>
          <w:p w:rsidR="00F735E3" w:rsidRPr="00FC0E05" w:rsidRDefault="00F735E3" w:rsidP="00083F14">
            <w:pPr>
              <w:jc w:val="center"/>
              <w:rPr>
                <w:b/>
              </w:rPr>
            </w:pPr>
            <w:r w:rsidRPr="00FC0E05">
              <w:rPr>
                <w:b/>
              </w:rPr>
              <w:t>FIM</w:t>
            </w:r>
          </w:p>
        </w:tc>
        <w:tc>
          <w:tcPr>
            <w:tcW w:w="2633" w:type="dxa"/>
            <w:vMerge/>
          </w:tcPr>
          <w:p w:rsidR="00F735E3" w:rsidRDefault="00F735E3" w:rsidP="00083F14">
            <w:pPr>
              <w:jc w:val="center"/>
            </w:pPr>
          </w:p>
        </w:tc>
      </w:tr>
      <w:tr w:rsidR="00F735E3" w:rsidTr="00083F14">
        <w:tc>
          <w:tcPr>
            <w:tcW w:w="948" w:type="dxa"/>
          </w:tcPr>
          <w:p w:rsidR="00F735E3" w:rsidRDefault="00F735E3" w:rsidP="00083F14">
            <w:pPr>
              <w:jc w:val="center"/>
            </w:pPr>
            <w:r>
              <w:t>20</w:t>
            </w:r>
          </w:p>
        </w:tc>
        <w:tc>
          <w:tcPr>
            <w:tcW w:w="8329" w:type="dxa"/>
          </w:tcPr>
          <w:p w:rsidR="00F735E3" w:rsidRDefault="002C6ED9" w:rsidP="00083F14">
            <w:r>
              <w:t>Assegurar que a sociedade tenha acesso às informações sobre a execução orçamentária e financeira em meio eletrônico que possibilite amplo acesso público</w:t>
            </w:r>
          </w:p>
        </w:tc>
        <w:tc>
          <w:tcPr>
            <w:tcW w:w="1278" w:type="dxa"/>
          </w:tcPr>
          <w:p w:rsidR="00F735E3" w:rsidRDefault="00F735E3" w:rsidP="00083F14">
            <w:pPr>
              <w:jc w:val="center"/>
            </w:pPr>
            <w:r>
              <w:t>01/07/2022</w:t>
            </w:r>
          </w:p>
        </w:tc>
        <w:tc>
          <w:tcPr>
            <w:tcW w:w="1278" w:type="dxa"/>
          </w:tcPr>
          <w:p w:rsidR="00F735E3" w:rsidRDefault="00F735E3" w:rsidP="00083F14">
            <w:pPr>
              <w:jc w:val="center"/>
            </w:pPr>
            <w:r>
              <w:t>30/11/2022</w:t>
            </w:r>
          </w:p>
        </w:tc>
        <w:tc>
          <w:tcPr>
            <w:tcW w:w="2633" w:type="dxa"/>
          </w:tcPr>
          <w:p w:rsidR="00F735E3" w:rsidRDefault="00F735E3" w:rsidP="00083F14">
            <w:pPr>
              <w:jc w:val="center"/>
            </w:pPr>
            <w:r>
              <w:t>Comissão Mista</w:t>
            </w:r>
          </w:p>
        </w:tc>
      </w:tr>
      <w:tr w:rsidR="00F735E3" w:rsidTr="00083F14">
        <w:tc>
          <w:tcPr>
            <w:tcW w:w="948" w:type="dxa"/>
          </w:tcPr>
          <w:p w:rsidR="00F735E3" w:rsidRDefault="00F735E3" w:rsidP="00083F14">
            <w:pPr>
              <w:jc w:val="center"/>
            </w:pPr>
            <w:r>
              <w:t>21</w:t>
            </w:r>
          </w:p>
        </w:tc>
        <w:tc>
          <w:tcPr>
            <w:tcW w:w="8329" w:type="dxa"/>
          </w:tcPr>
          <w:p w:rsidR="00F735E3" w:rsidRDefault="002C6ED9" w:rsidP="00083F14">
            <w:pPr>
              <w:jc w:val="both"/>
            </w:pPr>
            <w:r>
              <w:t>Atestar que as informações são disponibilizadas em tempo real e pormenorizadas, disponibilização de informações até o primeiro dia útil subsequente à data do registro contábil</w:t>
            </w:r>
          </w:p>
        </w:tc>
        <w:tc>
          <w:tcPr>
            <w:tcW w:w="1278" w:type="dxa"/>
          </w:tcPr>
          <w:p w:rsidR="00F735E3" w:rsidRDefault="00F735E3" w:rsidP="00083F14">
            <w:pPr>
              <w:jc w:val="center"/>
            </w:pPr>
            <w:r>
              <w:t>01/07/2022</w:t>
            </w:r>
          </w:p>
        </w:tc>
        <w:tc>
          <w:tcPr>
            <w:tcW w:w="1278" w:type="dxa"/>
          </w:tcPr>
          <w:p w:rsidR="00F735E3" w:rsidRDefault="00F735E3" w:rsidP="00083F14">
            <w:pPr>
              <w:jc w:val="center"/>
            </w:pPr>
            <w:r>
              <w:t>30/11/2022</w:t>
            </w:r>
          </w:p>
        </w:tc>
        <w:tc>
          <w:tcPr>
            <w:tcW w:w="2633" w:type="dxa"/>
          </w:tcPr>
          <w:p w:rsidR="00F735E3" w:rsidRDefault="00F735E3" w:rsidP="00083F14">
            <w:pPr>
              <w:jc w:val="center"/>
            </w:pPr>
            <w:r>
              <w:t>Comissão Mista</w:t>
            </w:r>
          </w:p>
        </w:tc>
      </w:tr>
      <w:tr w:rsidR="00915450" w:rsidTr="00083F14">
        <w:tc>
          <w:tcPr>
            <w:tcW w:w="948" w:type="dxa"/>
          </w:tcPr>
          <w:p w:rsidR="00915450" w:rsidRDefault="002C6ED9" w:rsidP="00083F14">
            <w:pPr>
              <w:jc w:val="center"/>
            </w:pPr>
            <w:r>
              <w:t>22</w:t>
            </w:r>
          </w:p>
        </w:tc>
        <w:tc>
          <w:tcPr>
            <w:tcW w:w="8329" w:type="dxa"/>
          </w:tcPr>
          <w:p w:rsidR="00915450" w:rsidRDefault="002C6ED9" w:rsidP="00083F14">
            <w:pPr>
              <w:jc w:val="both"/>
            </w:pPr>
            <w:r>
              <w:t>Assegurar</w:t>
            </w:r>
            <w:r w:rsidR="00337B28">
              <w:t xml:space="preserve"> que as informações disponibilizadas pelo SIAFIC observam as questões de acessibilidade </w:t>
            </w:r>
          </w:p>
        </w:tc>
        <w:tc>
          <w:tcPr>
            <w:tcW w:w="1278" w:type="dxa"/>
          </w:tcPr>
          <w:p w:rsidR="00915450" w:rsidRDefault="00337B28" w:rsidP="00083F14">
            <w:pPr>
              <w:jc w:val="center"/>
            </w:pPr>
            <w:r>
              <w:t>01/07/2022</w:t>
            </w:r>
          </w:p>
        </w:tc>
        <w:tc>
          <w:tcPr>
            <w:tcW w:w="1278" w:type="dxa"/>
          </w:tcPr>
          <w:p w:rsidR="00915450" w:rsidRDefault="00337B28" w:rsidP="00083F14">
            <w:pPr>
              <w:jc w:val="center"/>
            </w:pPr>
            <w:r>
              <w:t>30/11/2022</w:t>
            </w:r>
          </w:p>
        </w:tc>
        <w:tc>
          <w:tcPr>
            <w:tcW w:w="2633" w:type="dxa"/>
          </w:tcPr>
          <w:p w:rsidR="00915450" w:rsidRDefault="00337B28" w:rsidP="00083F14">
            <w:pPr>
              <w:jc w:val="center"/>
            </w:pPr>
            <w:r>
              <w:t xml:space="preserve">Comissão Mista </w:t>
            </w:r>
          </w:p>
        </w:tc>
      </w:tr>
      <w:tr w:rsidR="00915450" w:rsidTr="00083F14">
        <w:tc>
          <w:tcPr>
            <w:tcW w:w="948" w:type="dxa"/>
          </w:tcPr>
          <w:p w:rsidR="00915450" w:rsidRDefault="002C6ED9" w:rsidP="00083F14">
            <w:pPr>
              <w:jc w:val="center"/>
            </w:pPr>
            <w:r>
              <w:t>23</w:t>
            </w:r>
          </w:p>
        </w:tc>
        <w:tc>
          <w:tcPr>
            <w:tcW w:w="8329" w:type="dxa"/>
          </w:tcPr>
          <w:p w:rsidR="00915450" w:rsidRDefault="00337B28" w:rsidP="00083F14">
            <w:pPr>
              <w:jc w:val="both"/>
            </w:pPr>
            <w:r>
              <w:t>Certificar que o SIAFIC observa a Lei Geral de Proteção de Dados (LGPD)</w:t>
            </w:r>
          </w:p>
        </w:tc>
        <w:tc>
          <w:tcPr>
            <w:tcW w:w="1278" w:type="dxa"/>
          </w:tcPr>
          <w:p w:rsidR="00915450" w:rsidRDefault="00CE13CF" w:rsidP="00083F14">
            <w:pPr>
              <w:jc w:val="center"/>
            </w:pPr>
            <w:r>
              <w:t>01/07/2022</w:t>
            </w:r>
          </w:p>
        </w:tc>
        <w:tc>
          <w:tcPr>
            <w:tcW w:w="1278" w:type="dxa"/>
          </w:tcPr>
          <w:p w:rsidR="00915450" w:rsidRDefault="00CE13CF" w:rsidP="00083F14">
            <w:pPr>
              <w:jc w:val="center"/>
            </w:pPr>
            <w:r>
              <w:t>30/11/2022</w:t>
            </w:r>
          </w:p>
        </w:tc>
        <w:tc>
          <w:tcPr>
            <w:tcW w:w="2633" w:type="dxa"/>
          </w:tcPr>
          <w:p w:rsidR="00915450" w:rsidRDefault="00CE13CF" w:rsidP="00083F14">
            <w:pPr>
              <w:jc w:val="center"/>
            </w:pPr>
            <w:r>
              <w:t>Comissão Mista</w:t>
            </w:r>
          </w:p>
        </w:tc>
      </w:tr>
      <w:tr w:rsidR="00915450" w:rsidTr="00083F14">
        <w:tc>
          <w:tcPr>
            <w:tcW w:w="948" w:type="dxa"/>
          </w:tcPr>
          <w:p w:rsidR="00915450" w:rsidRDefault="002C6ED9" w:rsidP="00083F14">
            <w:pPr>
              <w:jc w:val="center"/>
            </w:pPr>
            <w:r>
              <w:t>24</w:t>
            </w:r>
          </w:p>
        </w:tc>
        <w:tc>
          <w:tcPr>
            <w:tcW w:w="8329" w:type="dxa"/>
          </w:tcPr>
          <w:p w:rsidR="00915450" w:rsidRDefault="00CE13CF" w:rsidP="00083F14">
            <w:pPr>
              <w:jc w:val="both"/>
            </w:pPr>
            <w:r>
              <w:t>Garantir que o SIAFIC permite a disponibilização em meio eletrônico de, no mínimo:</w:t>
            </w:r>
          </w:p>
          <w:p w:rsidR="00CE13CF" w:rsidRDefault="00CE13CF" w:rsidP="00444125">
            <w:pPr>
              <w:ind w:hanging="71"/>
              <w:jc w:val="both"/>
            </w:pPr>
            <w:r>
              <w:t>a-DESPESA</w:t>
            </w:r>
          </w:p>
          <w:p w:rsidR="00CE13CF" w:rsidRDefault="00CE13CF" w:rsidP="00F70D5A">
            <w:pPr>
              <w:pStyle w:val="PargrafodaLista"/>
              <w:numPr>
                <w:ilvl w:val="0"/>
                <w:numId w:val="1"/>
              </w:numPr>
              <w:tabs>
                <w:tab w:val="left" w:pos="0"/>
                <w:tab w:val="left" w:pos="70"/>
              </w:tabs>
              <w:ind w:hanging="1151"/>
              <w:jc w:val="both"/>
            </w:pPr>
            <w:r>
              <w:t>Execução</w:t>
            </w:r>
          </w:p>
          <w:p w:rsidR="00CE13CF" w:rsidRDefault="00CE13CF" w:rsidP="00F70D5A">
            <w:pPr>
              <w:pStyle w:val="PargrafodaLista"/>
              <w:numPr>
                <w:ilvl w:val="0"/>
                <w:numId w:val="1"/>
              </w:numPr>
              <w:tabs>
                <w:tab w:val="left" w:pos="0"/>
                <w:tab w:val="left" w:pos="212"/>
              </w:tabs>
              <w:ind w:left="-71" w:firstLine="0"/>
              <w:jc w:val="both"/>
            </w:pPr>
            <w:r>
              <w:t xml:space="preserve">Classificação orçamentária, com a especificação da unidade orçamentária, da função, da </w:t>
            </w:r>
            <w:proofErr w:type="spellStart"/>
            <w:r>
              <w:t>subfunção</w:t>
            </w:r>
            <w:proofErr w:type="spellEnd"/>
            <w:r>
              <w:t>, da natureza da despesa, do programa</w:t>
            </w:r>
            <w:r w:rsidR="00830974">
              <w:t xml:space="preserve"> e da ação e da fonte dos recursos que financiou o gasto.</w:t>
            </w:r>
          </w:p>
          <w:p w:rsidR="00830974" w:rsidRDefault="00830974" w:rsidP="00F70D5A">
            <w:pPr>
              <w:pStyle w:val="PargrafodaLista"/>
              <w:numPr>
                <w:ilvl w:val="0"/>
                <w:numId w:val="1"/>
              </w:numPr>
              <w:tabs>
                <w:tab w:val="left" w:pos="0"/>
                <w:tab w:val="left" w:pos="212"/>
                <w:tab w:val="left" w:pos="421"/>
              </w:tabs>
              <w:ind w:hanging="1151"/>
              <w:jc w:val="both"/>
            </w:pPr>
            <w:r>
              <w:t>Desembolsos independentes da execução orçamentária</w:t>
            </w:r>
          </w:p>
          <w:p w:rsidR="00830974" w:rsidRDefault="00830974" w:rsidP="00F70D5A">
            <w:pPr>
              <w:pStyle w:val="PargrafodaLista"/>
              <w:numPr>
                <w:ilvl w:val="0"/>
                <w:numId w:val="1"/>
              </w:numPr>
              <w:tabs>
                <w:tab w:val="left" w:pos="212"/>
                <w:tab w:val="left" w:pos="421"/>
              </w:tabs>
              <w:ind w:left="0" w:firstLine="0"/>
              <w:jc w:val="both"/>
            </w:pPr>
            <w:r>
              <w:t>PF ou PJ beneficiária do pagamento, com seu respectivo CPF ou CNPJ, EXCETO folha e benefícios previdenciários</w:t>
            </w:r>
          </w:p>
          <w:p w:rsidR="00DA3AF3" w:rsidRDefault="00DA3AF3" w:rsidP="00F70D5A">
            <w:pPr>
              <w:pStyle w:val="PargrafodaLista"/>
              <w:numPr>
                <w:ilvl w:val="0"/>
                <w:numId w:val="1"/>
              </w:numPr>
              <w:tabs>
                <w:tab w:val="left" w:pos="0"/>
                <w:tab w:val="left" w:pos="212"/>
                <w:tab w:val="left" w:pos="421"/>
              </w:tabs>
              <w:ind w:left="-71" w:firstLine="0"/>
              <w:jc w:val="both"/>
            </w:pPr>
            <w:r>
              <w:t>Convênios realizados, com o número do processo correspondente, o nome e identificação por CPF ou CNPJ do convenente, o objeto e o valor</w:t>
            </w:r>
          </w:p>
          <w:p w:rsidR="00DA3AF3" w:rsidRDefault="00DA3AF3" w:rsidP="00F70D5A">
            <w:pPr>
              <w:pStyle w:val="PargrafodaLista"/>
              <w:numPr>
                <w:ilvl w:val="0"/>
                <w:numId w:val="1"/>
              </w:numPr>
              <w:tabs>
                <w:tab w:val="left" w:pos="0"/>
                <w:tab w:val="left" w:pos="212"/>
                <w:tab w:val="left" w:pos="421"/>
              </w:tabs>
              <w:ind w:left="0" w:hanging="71"/>
              <w:jc w:val="both"/>
            </w:pPr>
            <w:r>
              <w:t>Licitação, ou a sua dispensa ou inexigibilidade, com o número do respectivo processo bem ou serviço adquirido, quando for o caso</w:t>
            </w:r>
          </w:p>
          <w:p w:rsidR="00DA3AF3" w:rsidRDefault="00DA3AF3" w:rsidP="00DA3AF3">
            <w:pPr>
              <w:tabs>
                <w:tab w:val="left" w:pos="0"/>
                <w:tab w:val="left" w:pos="212"/>
                <w:tab w:val="left" w:pos="421"/>
              </w:tabs>
              <w:jc w:val="both"/>
            </w:pPr>
            <w:r>
              <w:t>b- RECEITA</w:t>
            </w:r>
          </w:p>
          <w:p w:rsidR="00DA3AF3" w:rsidRDefault="00DA3AF3" w:rsidP="00DA3AF3">
            <w:pPr>
              <w:pStyle w:val="PargrafodaLista"/>
              <w:numPr>
                <w:ilvl w:val="0"/>
                <w:numId w:val="2"/>
              </w:numPr>
              <w:tabs>
                <w:tab w:val="left" w:pos="0"/>
                <w:tab w:val="left" w:pos="212"/>
                <w:tab w:val="left" w:pos="421"/>
              </w:tabs>
              <w:ind w:hanging="1080"/>
              <w:jc w:val="both"/>
            </w:pPr>
            <w:r>
              <w:t xml:space="preserve">Previsão na LOA </w:t>
            </w:r>
          </w:p>
          <w:p w:rsidR="00DA3AF3" w:rsidRDefault="00DA3AF3" w:rsidP="00DA3AF3">
            <w:pPr>
              <w:pStyle w:val="PargrafodaLista"/>
              <w:numPr>
                <w:ilvl w:val="0"/>
                <w:numId w:val="2"/>
              </w:numPr>
              <w:tabs>
                <w:tab w:val="left" w:pos="0"/>
                <w:tab w:val="left" w:pos="212"/>
                <w:tab w:val="left" w:pos="421"/>
              </w:tabs>
              <w:ind w:hanging="1080"/>
              <w:jc w:val="both"/>
            </w:pPr>
            <w:r>
              <w:t>Lançamento, resguardado o sigilo fiscal</w:t>
            </w:r>
          </w:p>
          <w:p w:rsidR="00E64F78" w:rsidRDefault="00E64F78" w:rsidP="00E64F78">
            <w:pPr>
              <w:pStyle w:val="PargrafodaLista"/>
              <w:numPr>
                <w:ilvl w:val="0"/>
                <w:numId w:val="2"/>
              </w:numPr>
              <w:tabs>
                <w:tab w:val="left" w:pos="0"/>
                <w:tab w:val="left" w:pos="212"/>
                <w:tab w:val="left" w:pos="421"/>
              </w:tabs>
              <w:ind w:hanging="1080"/>
              <w:jc w:val="both"/>
            </w:pPr>
            <w:r>
              <w:t xml:space="preserve">Arrecadação, inclusive recursos extraordinários </w:t>
            </w:r>
          </w:p>
          <w:p w:rsidR="00E64F78" w:rsidRDefault="00E64F78" w:rsidP="00E64F78">
            <w:pPr>
              <w:pStyle w:val="PargrafodaLista"/>
              <w:numPr>
                <w:ilvl w:val="0"/>
                <w:numId w:val="2"/>
              </w:numPr>
              <w:tabs>
                <w:tab w:val="left" w:pos="0"/>
                <w:tab w:val="left" w:pos="212"/>
                <w:tab w:val="left" w:pos="421"/>
              </w:tabs>
              <w:ind w:hanging="1080"/>
              <w:jc w:val="both"/>
            </w:pPr>
            <w:r>
              <w:t>Recolhimento</w:t>
            </w:r>
          </w:p>
          <w:p w:rsidR="00E64F78" w:rsidRDefault="00E64F78" w:rsidP="00F70D5A">
            <w:pPr>
              <w:pStyle w:val="PargrafodaLista"/>
              <w:numPr>
                <w:ilvl w:val="0"/>
                <w:numId w:val="2"/>
              </w:numPr>
              <w:tabs>
                <w:tab w:val="left" w:pos="0"/>
                <w:tab w:val="left" w:pos="212"/>
                <w:tab w:val="left" w:pos="421"/>
              </w:tabs>
              <w:ind w:left="-71" w:firstLine="71"/>
              <w:jc w:val="both"/>
            </w:pPr>
            <w:r>
              <w:t xml:space="preserve"> Classificação orçamentária, com a especificação</w:t>
            </w:r>
            <w:r w:rsidR="00EE199C">
              <w:t xml:space="preserve"> da natureza da receita e da fonte de recursos</w:t>
            </w:r>
          </w:p>
        </w:tc>
        <w:tc>
          <w:tcPr>
            <w:tcW w:w="1278" w:type="dxa"/>
          </w:tcPr>
          <w:p w:rsidR="00915450" w:rsidRDefault="00915450" w:rsidP="00083F14">
            <w:pPr>
              <w:jc w:val="center"/>
            </w:pPr>
          </w:p>
          <w:p w:rsidR="00255981" w:rsidRDefault="00255981" w:rsidP="00083F14">
            <w:pPr>
              <w:jc w:val="center"/>
            </w:pPr>
          </w:p>
          <w:p w:rsidR="00255981" w:rsidRDefault="00255981" w:rsidP="00083F14">
            <w:pPr>
              <w:jc w:val="center"/>
            </w:pPr>
          </w:p>
          <w:p w:rsidR="00255981" w:rsidRDefault="00255981" w:rsidP="00083F14">
            <w:pPr>
              <w:jc w:val="center"/>
            </w:pPr>
          </w:p>
          <w:p w:rsidR="00255981" w:rsidRDefault="00255981" w:rsidP="00083F14">
            <w:pPr>
              <w:jc w:val="center"/>
            </w:pPr>
          </w:p>
          <w:p w:rsidR="00255981" w:rsidRDefault="00255981" w:rsidP="00083F14">
            <w:pPr>
              <w:jc w:val="center"/>
            </w:pPr>
            <w:r>
              <w:t>01/07/2022</w:t>
            </w:r>
          </w:p>
        </w:tc>
        <w:tc>
          <w:tcPr>
            <w:tcW w:w="1278" w:type="dxa"/>
          </w:tcPr>
          <w:p w:rsidR="00915450" w:rsidRDefault="00915450" w:rsidP="00083F14">
            <w:pPr>
              <w:jc w:val="center"/>
            </w:pPr>
          </w:p>
          <w:p w:rsidR="00255981" w:rsidRDefault="00255981" w:rsidP="00083F14">
            <w:pPr>
              <w:jc w:val="center"/>
            </w:pPr>
          </w:p>
          <w:p w:rsidR="00255981" w:rsidRDefault="00255981" w:rsidP="00083F14">
            <w:pPr>
              <w:jc w:val="center"/>
            </w:pPr>
          </w:p>
          <w:p w:rsidR="00255981" w:rsidRDefault="00255981" w:rsidP="00083F14">
            <w:pPr>
              <w:jc w:val="center"/>
            </w:pPr>
          </w:p>
          <w:p w:rsidR="00255981" w:rsidRDefault="00255981" w:rsidP="00083F14">
            <w:pPr>
              <w:jc w:val="center"/>
            </w:pPr>
          </w:p>
          <w:p w:rsidR="00255981" w:rsidRDefault="00255981" w:rsidP="00083F14">
            <w:pPr>
              <w:jc w:val="center"/>
            </w:pPr>
            <w:r>
              <w:t>30/11/2022</w:t>
            </w:r>
          </w:p>
        </w:tc>
        <w:tc>
          <w:tcPr>
            <w:tcW w:w="2633" w:type="dxa"/>
          </w:tcPr>
          <w:p w:rsidR="00915450" w:rsidRDefault="00915450" w:rsidP="00083F14">
            <w:pPr>
              <w:jc w:val="center"/>
            </w:pPr>
          </w:p>
          <w:p w:rsidR="00255981" w:rsidRDefault="00255981" w:rsidP="00083F14">
            <w:pPr>
              <w:jc w:val="center"/>
            </w:pPr>
          </w:p>
          <w:p w:rsidR="00255981" w:rsidRDefault="00255981" w:rsidP="00083F14">
            <w:pPr>
              <w:jc w:val="center"/>
            </w:pPr>
          </w:p>
          <w:p w:rsidR="00255981" w:rsidRDefault="00255981" w:rsidP="00083F14">
            <w:pPr>
              <w:jc w:val="center"/>
            </w:pPr>
          </w:p>
          <w:p w:rsidR="00255981" w:rsidRDefault="00255981" w:rsidP="00083F14">
            <w:pPr>
              <w:jc w:val="center"/>
            </w:pPr>
          </w:p>
          <w:p w:rsidR="00255981" w:rsidRDefault="00255981" w:rsidP="00083F14">
            <w:pPr>
              <w:jc w:val="center"/>
            </w:pPr>
          </w:p>
          <w:p w:rsidR="00255981" w:rsidRDefault="00255981" w:rsidP="00083F14">
            <w:pPr>
              <w:jc w:val="center"/>
            </w:pPr>
            <w:r>
              <w:t>Comissão Mista</w:t>
            </w:r>
          </w:p>
        </w:tc>
      </w:tr>
    </w:tbl>
    <w:p w:rsidR="00F735E3" w:rsidRDefault="00F735E3" w:rsidP="00FC0E05">
      <w:pPr>
        <w:jc w:val="center"/>
      </w:pPr>
    </w:p>
    <w:p w:rsidR="00255981" w:rsidRDefault="00255981" w:rsidP="00FC0E05">
      <w:pPr>
        <w:jc w:val="center"/>
      </w:pPr>
    </w:p>
    <w:tbl>
      <w:tblPr>
        <w:tblStyle w:val="Tabelacomgrade"/>
        <w:tblW w:w="14466" w:type="dxa"/>
        <w:tblLook w:val="04A0" w:firstRow="1" w:lastRow="0" w:firstColumn="1" w:lastColumn="0" w:noHBand="0" w:noVBand="1"/>
      </w:tblPr>
      <w:tblGrid>
        <w:gridCol w:w="948"/>
        <w:gridCol w:w="8329"/>
        <w:gridCol w:w="1278"/>
        <w:gridCol w:w="1278"/>
        <w:gridCol w:w="2633"/>
      </w:tblGrid>
      <w:tr w:rsidR="00255981" w:rsidRPr="00FC0E05" w:rsidTr="007B7ECE">
        <w:tc>
          <w:tcPr>
            <w:tcW w:w="948" w:type="dxa"/>
            <w:vMerge w:val="restart"/>
            <w:vAlign w:val="center"/>
          </w:tcPr>
          <w:p w:rsidR="00255981" w:rsidRPr="00FC0E05" w:rsidRDefault="00255981" w:rsidP="007B7ECE">
            <w:pPr>
              <w:jc w:val="center"/>
              <w:rPr>
                <w:b/>
              </w:rPr>
            </w:pPr>
            <w:r w:rsidRPr="00FC0E05">
              <w:rPr>
                <w:b/>
              </w:rPr>
              <w:t>ITEM</w:t>
            </w:r>
          </w:p>
        </w:tc>
        <w:tc>
          <w:tcPr>
            <w:tcW w:w="8329" w:type="dxa"/>
            <w:vMerge w:val="restart"/>
            <w:vAlign w:val="center"/>
          </w:tcPr>
          <w:p w:rsidR="00255981" w:rsidRPr="00FC0E05" w:rsidRDefault="00255981" w:rsidP="007B7ECE">
            <w:pPr>
              <w:jc w:val="center"/>
              <w:rPr>
                <w:b/>
              </w:rPr>
            </w:pPr>
            <w:r w:rsidRPr="00FC0E05">
              <w:rPr>
                <w:b/>
              </w:rPr>
              <w:t>AÇÃO</w:t>
            </w:r>
          </w:p>
        </w:tc>
        <w:tc>
          <w:tcPr>
            <w:tcW w:w="2556" w:type="dxa"/>
            <w:gridSpan w:val="2"/>
          </w:tcPr>
          <w:p w:rsidR="00255981" w:rsidRPr="00FC0E05" w:rsidRDefault="00255981" w:rsidP="007B7ECE">
            <w:pPr>
              <w:jc w:val="center"/>
              <w:rPr>
                <w:b/>
              </w:rPr>
            </w:pPr>
            <w:r w:rsidRPr="00FC0E05">
              <w:rPr>
                <w:b/>
              </w:rPr>
              <w:t>QUANDO</w:t>
            </w:r>
          </w:p>
        </w:tc>
        <w:tc>
          <w:tcPr>
            <w:tcW w:w="2633" w:type="dxa"/>
            <w:vMerge w:val="restart"/>
            <w:vAlign w:val="center"/>
          </w:tcPr>
          <w:p w:rsidR="00255981" w:rsidRPr="00FC0E05" w:rsidRDefault="00255981" w:rsidP="007B7ECE">
            <w:pPr>
              <w:jc w:val="center"/>
              <w:rPr>
                <w:b/>
              </w:rPr>
            </w:pPr>
            <w:r w:rsidRPr="00FC0E05">
              <w:rPr>
                <w:b/>
              </w:rPr>
              <w:t>RESPONSÁVEL</w:t>
            </w:r>
          </w:p>
        </w:tc>
      </w:tr>
      <w:tr w:rsidR="00255981" w:rsidTr="007B7ECE">
        <w:tc>
          <w:tcPr>
            <w:tcW w:w="948" w:type="dxa"/>
            <w:vMerge/>
          </w:tcPr>
          <w:p w:rsidR="00255981" w:rsidRDefault="00255981" w:rsidP="007B7ECE">
            <w:pPr>
              <w:jc w:val="center"/>
            </w:pPr>
          </w:p>
        </w:tc>
        <w:tc>
          <w:tcPr>
            <w:tcW w:w="8329" w:type="dxa"/>
            <w:vMerge/>
          </w:tcPr>
          <w:p w:rsidR="00255981" w:rsidRDefault="00255981" w:rsidP="007B7ECE">
            <w:pPr>
              <w:jc w:val="center"/>
            </w:pPr>
          </w:p>
        </w:tc>
        <w:tc>
          <w:tcPr>
            <w:tcW w:w="1278" w:type="dxa"/>
          </w:tcPr>
          <w:p w:rsidR="00255981" w:rsidRPr="00FC0E05" w:rsidRDefault="00255981" w:rsidP="007B7ECE">
            <w:pPr>
              <w:jc w:val="center"/>
              <w:rPr>
                <w:b/>
              </w:rPr>
            </w:pPr>
            <w:r w:rsidRPr="00FC0E05">
              <w:rPr>
                <w:b/>
              </w:rPr>
              <w:t>INÍCIO</w:t>
            </w:r>
          </w:p>
        </w:tc>
        <w:tc>
          <w:tcPr>
            <w:tcW w:w="1278" w:type="dxa"/>
          </w:tcPr>
          <w:p w:rsidR="00255981" w:rsidRPr="00FC0E05" w:rsidRDefault="00255981" w:rsidP="007B7ECE">
            <w:pPr>
              <w:jc w:val="center"/>
              <w:rPr>
                <w:b/>
              </w:rPr>
            </w:pPr>
            <w:r w:rsidRPr="00FC0E05">
              <w:rPr>
                <w:b/>
              </w:rPr>
              <w:t>FIM</w:t>
            </w:r>
          </w:p>
        </w:tc>
        <w:tc>
          <w:tcPr>
            <w:tcW w:w="2633" w:type="dxa"/>
            <w:vMerge/>
          </w:tcPr>
          <w:p w:rsidR="00255981" w:rsidRDefault="00255981" w:rsidP="007B7ECE">
            <w:pPr>
              <w:jc w:val="center"/>
            </w:pPr>
          </w:p>
        </w:tc>
      </w:tr>
      <w:tr w:rsidR="00255981" w:rsidTr="007B7ECE">
        <w:tc>
          <w:tcPr>
            <w:tcW w:w="948" w:type="dxa"/>
          </w:tcPr>
          <w:p w:rsidR="00255981" w:rsidRDefault="00255981" w:rsidP="007B7ECE">
            <w:pPr>
              <w:jc w:val="center"/>
            </w:pPr>
            <w:r>
              <w:t>25</w:t>
            </w:r>
          </w:p>
        </w:tc>
        <w:tc>
          <w:tcPr>
            <w:tcW w:w="8329" w:type="dxa"/>
          </w:tcPr>
          <w:p w:rsidR="00255981" w:rsidRDefault="00255981" w:rsidP="00934D2D">
            <w:pPr>
              <w:jc w:val="both"/>
            </w:pPr>
            <w:r>
              <w:t>Atestar que o SIAFIC processa e centraliza o registro contábil dos atos e fatos que afetem</w:t>
            </w:r>
            <w:r w:rsidR="007E2AD2">
              <w:t xml:space="preserve"> ou possam afetar o patrimônio da entidade</w:t>
            </w:r>
          </w:p>
        </w:tc>
        <w:tc>
          <w:tcPr>
            <w:tcW w:w="1278" w:type="dxa"/>
          </w:tcPr>
          <w:p w:rsidR="00255981" w:rsidRDefault="00255981" w:rsidP="007B7ECE">
            <w:pPr>
              <w:jc w:val="center"/>
            </w:pPr>
            <w:r>
              <w:t>01/07/2022</w:t>
            </w:r>
          </w:p>
        </w:tc>
        <w:tc>
          <w:tcPr>
            <w:tcW w:w="1278" w:type="dxa"/>
          </w:tcPr>
          <w:p w:rsidR="00255981" w:rsidRDefault="00255981" w:rsidP="007B7ECE">
            <w:pPr>
              <w:jc w:val="center"/>
            </w:pPr>
            <w:r>
              <w:t>30/11/2022</w:t>
            </w:r>
          </w:p>
        </w:tc>
        <w:tc>
          <w:tcPr>
            <w:tcW w:w="2633" w:type="dxa"/>
          </w:tcPr>
          <w:p w:rsidR="00255981" w:rsidRDefault="00255981" w:rsidP="007B7ECE">
            <w:pPr>
              <w:jc w:val="center"/>
            </w:pPr>
            <w:r>
              <w:t>Comissão Mista</w:t>
            </w:r>
          </w:p>
        </w:tc>
      </w:tr>
      <w:tr w:rsidR="007E2AD2" w:rsidTr="007B7ECE">
        <w:tc>
          <w:tcPr>
            <w:tcW w:w="948" w:type="dxa"/>
          </w:tcPr>
          <w:p w:rsidR="007E2AD2" w:rsidRDefault="007E2AD2" w:rsidP="007B7ECE">
            <w:pPr>
              <w:jc w:val="center"/>
            </w:pPr>
            <w:r>
              <w:t>26</w:t>
            </w:r>
          </w:p>
        </w:tc>
        <w:tc>
          <w:tcPr>
            <w:tcW w:w="8329" w:type="dxa"/>
          </w:tcPr>
          <w:p w:rsidR="007E2AD2" w:rsidRDefault="007E2AD2" w:rsidP="00934D2D">
            <w:pPr>
              <w:jc w:val="both"/>
            </w:pPr>
            <w:r>
              <w:t>Assegurar que o registro representa integralmente o fato ocorrido, observada a tempestividade necessária</w:t>
            </w:r>
          </w:p>
        </w:tc>
        <w:tc>
          <w:tcPr>
            <w:tcW w:w="1278" w:type="dxa"/>
          </w:tcPr>
          <w:p w:rsidR="007E2AD2" w:rsidRDefault="007E2AD2" w:rsidP="007B7ECE">
            <w:pPr>
              <w:jc w:val="center"/>
            </w:pPr>
            <w:r>
              <w:t>01/07/2022</w:t>
            </w:r>
          </w:p>
        </w:tc>
        <w:tc>
          <w:tcPr>
            <w:tcW w:w="1278" w:type="dxa"/>
          </w:tcPr>
          <w:p w:rsidR="007E2AD2" w:rsidRDefault="007E2AD2" w:rsidP="007B7ECE">
            <w:pPr>
              <w:jc w:val="center"/>
            </w:pPr>
            <w:r>
              <w:t>30/11/2022</w:t>
            </w:r>
          </w:p>
        </w:tc>
        <w:tc>
          <w:tcPr>
            <w:tcW w:w="2633" w:type="dxa"/>
          </w:tcPr>
          <w:p w:rsidR="007E2AD2" w:rsidRDefault="007E2AD2" w:rsidP="007B7ECE">
            <w:pPr>
              <w:jc w:val="center"/>
            </w:pPr>
            <w:r>
              <w:t>Comissão Mista</w:t>
            </w:r>
          </w:p>
        </w:tc>
      </w:tr>
      <w:tr w:rsidR="007E2AD2" w:rsidTr="007B7ECE">
        <w:tc>
          <w:tcPr>
            <w:tcW w:w="948" w:type="dxa"/>
          </w:tcPr>
          <w:p w:rsidR="007E2AD2" w:rsidRDefault="007E2AD2" w:rsidP="007B7ECE">
            <w:pPr>
              <w:jc w:val="center"/>
            </w:pPr>
            <w:r>
              <w:t>27</w:t>
            </w:r>
          </w:p>
        </w:tc>
        <w:tc>
          <w:tcPr>
            <w:tcW w:w="8329" w:type="dxa"/>
          </w:tcPr>
          <w:p w:rsidR="007E2AD2" w:rsidRDefault="007E2AD2" w:rsidP="00934D2D">
            <w:pPr>
              <w:jc w:val="both"/>
            </w:pPr>
            <w:r>
              <w:t>Assegurar que o registro: 1. Foi feito conforme partidas dobradas 2. Foi feito em idioma e moeda corrente nacionais</w:t>
            </w:r>
          </w:p>
        </w:tc>
        <w:tc>
          <w:tcPr>
            <w:tcW w:w="1278" w:type="dxa"/>
          </w:tcPr>
          <w:p w:rsidR="007E2AD2" w:rsidRDefault="007E2AD2" w:rsidP="007B7ECE">
            <w:pPr>
              <w:jc w:val="center"/>
            </w:pPr>
            <w:r>
              <w:t>01/07/2022</w:t>
            </w:r>
          </w:p>
        </w:tc>
        <w:tc>
          <w:tcPr>
            <w:tcW w:w="1278" w:type="dxa"/>
          </w:tcPr>
          <w:p w:rsidR="007E2AD2" w:rsidRDefault="007E2AD2" w:rsidP="007B7ECE">
            <w:pPr>
              <w:jc w:val="center"/>
            </w:pPr>
            <w:r>
              <w:t>30/11/2022</w:t>
            </w:r>
          </w:p>
        </w:tc>
        <w:tc>
          <w:tcPr>
            <w:tcW w:w="2633" w:type="dxa"/>
          </w:tcPr>
          <w:p w:rsidR="007E2AD2" w:rsidRDefault="007E2AD2" w:rsidP="007B7ECE">
            <w:pPr>
              <w:jc w:val="center"/>
            </w:pPr>
            <w:r>
              <w:t>Comissão Mista</w:t>
            </w:r>
          </w:p>
        </w:tc>
      </w:tr>
      <w:tr w:rsidR="00DF24E5" w:rsidTr="007B7ECE">
        <w:tc>
          <w:tcPr>
            <w:tcW w:w="948" w:type="dxa"/>
          </w:tcPr>
          <w:p w:rsidR="00DF24E5" w:rsidRDefault="00DF24E5" w:rsidP="00DF24E5">
            <w:pPr>
              <w:jc w:val="center"/>
            </w:pPr>
            <w:r>
              <w:t>28</w:t>
            </w:r>
          </w:p>
        </w:tc>
        <w:tc>
          <w:tcPr>
            <w:tcW w:w="8329" w:type="dxa"/>
          </w:tcPr>
          <w:p w:rsidR="00DF24E5" w:rsidRDefault="00DF24E5" w:rsidP="00934D2D">
            <w:pPr>
              <w:jc w:val="both"/>
            </w:pPr>
            <w:r>
              <w:t>Assegurar que o SIAFIC gera os livros razão, diários e demais demonstrativos contábeis em consonância às regras contidas no Manual de Contabilidade Aplicada ao Setor Público (MCASP) e no Plano de Contas aplicado ao Setor Público, de forma individual e consolidada, e que ficam à disposição dos usuários e dos órgãos de controle interno e externo</w:t>
            </w:r>
          </w:p>
        </w:tc>
        <w:tc>
          <w:tcPr>
            <w:tcW w:w="1278" w:type="dxa"/>
          </w:tcPr>
          <w:p w:rsidR="00DF24E5" w:rsidRDefault="00DF24E5" w:rsidP="00DF24E5">
            <w:pPr>
              <w:jc w:val="center"/>
            </w:pPr>
            <w:r>
              <w:t>01/07/2022</w:t>
            </w:r>
          </w:p>
        </w:tc>
        <w:tc>
          <w:tcPr>
            <w:tcW w:w="1278" w:type="dxa"/>
          </w:tcPr>
          <w:p w:rsidR="00DF24E5" w:rsidRDefault="00DF24E5" w:rsidP="00DF24E5">
            <w:pPr>
              <w:jc w:val="center"/>
            </w:pPr>
            <w:r>
              <w:t>30/11/2022</w:t>
            </w:r>
          </w:p>
        </w:tc>
        <w:tc>
          <w:tcPr>
            <w:tcW w:w="2633" w:type="dxa"/>
          </w:tcPr>
          <w:p w:rsidR="00DF24E5" w:rsidRDefault="00DF24E5" w:rsidP="00DF24E5">
            <w:pPr>
              <w:jc w:val="center"/>
            </w:pPr>
            <w:r>
              <w:t>Comissão Mista</w:t>
            </w:r>
          </w:p>
        </w:tc>
      </w:tr>
      <w:tr w:rsidR="00DF24E5" w:rsidTr="007B7ECE">
        <w:tc>
          <w:tcPr>
            <w:tcW w:w="948" w:type="dxa"/>
          </w:tcPr>
          <w:p w:rsidR="00DF24E5" w:rsidRDefault="00DF24E5" w:rsidP="00DF24E5">
            <w:pPr>
              <w:jc w:val="center"/>
            </w:pPr>
            <w:r>
              <w:t>29</w:t>
            </w:r>
          </w:p>
        </w:tc>
        <w:tc>
          <w:tcPr>
            <w:tcW w:w="8329" w:type="dxa"/>
          </w:tcPr>
          <w:p w:rsidR="00DF24E5" w:rsidRDefault="00DF24E5" w:rsidP="006C3CB1">
            <w:pPr>
              <w:jc w:val="both"/>
            </w:pPr>
            <w:r>
              <w:t>Assegura</w:t>
            </w:r>
            <w:r w:rsidR="006C3CB1">
              <w:t>r</w:t>
            </w:r>
            <w:r>
              <w:t xml:space="preserve"> que os registros contábeis são efetuados de forma analítica e reflete a transação com base em documentação de suporte </w:t>
            </w:r>
          </w:p>
        </w:tc>
        <w:tc>
          <w:tcPr>
            <w:tcW w:w="1278" w:type="dxa"/>
          </w:tcPr>
          <w:p w:rsidR="00DF24E5" w:rsidRDefault="00DF24E5" w:rsidP="00DF24E5">
            <w:pPr>
              <w:jc w:val="center"/>
            </w:pPr>
            <w:r>
              <w:t>01/07/2022</w:t>
            </w:r>
          </w:p>
        </w:tc>
        <w:tc>
          <w:tcPr>
            <w:tcW w:w="1278" w:type="dxa"/>
          </w:tcPr>
          <w:p w:rsidR="00DF24E5" w:rsidRDefault="00DF24E5" w:rsidP="00DF24E5">
            <w:pPr>
              <w:jc w:val="center"/>
            </w:pPr>
            <w:r>
              <w:t>30/11/2022</w:t>
            </w:r>
          </w:p>
        </w:tc>
        <w:tc>
          <w:tcPr>
            <w:tcW w:w="2633" w:type="dxa"/>
          </w:tcPr>
          <w:p w:rsidR="00DF24E5" w:rsidRDefault="00DF24E5" w:rsidP="00DF24E5">
            <w:pPr>
              <w:jc w:val="center"/>
            </w:pPr>
            <w:r>
              <w:t>Comissão Mista</w:t>
            </w:r>
          </w:p>
        </w:tc>
      </w:tr>
      <w:tr w:rsidR="002A24B9" w:rsidTr="007B7ECE">
        <w:tc>
          <w:tcPr>
            <w:tcW w:w="948" w:type="dxa"/>
          </w:tcPr>
          <w:p w:rsidR="002A24B9" w:rsidRDefault="002A24B9" w:rsidP="002A24B9">
            <w:pPr>
              <w:jc w:val="center"/>
            </w:pPr>
            <w:r>
              <w:t>30</w:t>
            </w:r>
          </w:p>
        </w:tc>
        <w:tc>
          <w:tcPr>
            <w:tcW w:w="8329" w:type="dxa"/>
          </w:tcPr>
          <w:p w:rsidR="002A24B9" w:rsidRDefault="002A24B9" w:rsidP="00934D2D">
            <w:pPr>
              <w:jc w:val="both"/>
            </w:pPr>
            <w:r>
              <w:t>Garantir que o registro contábil, NO MÍNIMO: I. data da transação II. Conta debitada III. conta creditada IV. histórico da transação com referência à documentação de suporte, de forma descritiva ou por meio do uso de código de histórico padronizado V. valor da transação VI. Número de controle dos registros eletrônicos que integrem um mesmo lançamento contábil</w:t>
            </w:r>
          </w:p>
        </w:tc>
        <w:tc>
          <w:tcPr>
            <w:tcW w:w="1278" w:type="dxa"/>
          </w:tcPr>
          <w:p w:rsidR="002A24B9" w:rsidRDefault="002A24B9" w:rsidP="002A24B9">
            <w:pPr>
              <w:jc w:val="center"/>
            </w:pPr>
            <w:r>
              <w:t>01/07/2022</w:t>
            </w:r>
          </w:p>
        </w:tc>
        <w:tc>
          <w:tcPr>
            <w:tcW w:w="1278" w:type="dxa"/>
          </w:tcPr>
          <w:p w:rsidR="002A24B9" w:rsidRDefault="002A24B9" w:rsidP="002A24B9">
            <w:pPr>
              <w:jc w:val="center"/>
            </w:pPr>
            <w:r>
              <w:t>30/11/2022</w:t>
            </w:r>
          </w:p>
        </w:tc>
        <w:tc>
          <w:tcPr>
            <w:tcW w:w="2633" w:type="dxa"/>
          </w:tcPr>
          <w:p w:rsidR="002A24B9" w:rsidRDefault="002A24B9" w:rsidP="002A24B9">
            <w:pPr>
              <w:jc w:val="center"/>
            </w:pPr>
            <w:r>
              <w:t>Comissão Mista</w:t>
            </w:r>
          </w:p>
        </w:tc>
      </w:tr>
      <w:tr w:rsidR="002A24B9" w:rsidTr="007B7ECE">
        <w:tc>
          <w:tcPr>
            <w:tcW w:w="948" w:type="dxa"/>
          </w:tcPr>
          <w:p w:rsidR="002A24B9" w:rsidRDefault="002A24B9" w:rsidP="002A24B9">
            <w:pPr>
              <w:jc w:val="center"/>
            </w:pPr>
            <w:r>
              <w:t>31</w:t>
            </w:r>
          </w:p>
        </w:tc>
        <w:tc>
          <w:tcPr>
            <w:tcW w:w="8329" w:type="dxa"/>
          </w:tcPr>
          <w:p w:rsidR="002A24B9" w:rsidRDefault="002A24B9" w:rsidP="002A24B9">
            <w:r>
              <w:t>Assegurar que o SIAFIC permite a acumulação dos registros por centros de custos</w:t>
            </w:r>
          </w:p>
        </w:tc>
        <w:tc>
          <w:tcPr>
            <w:tcW w:w="1278" w:type="dxa"/>
          </w:tcPr>
          <w:p w:rsidR="002A24B9" w:rsidRDefault="002A24B9" w:rsidP="002A24B9">
            <w:pPr>
              <w:jc w:val="center"/>
            </w:pPr>
            <w:r>
              <w:t>01/07/2022</w:t>
            </w:r>
          </w:p>
        </w:tc>
        <w:tc>
          <w:tcPr>
            <w:tcW w:w="1278" w:type="dxa"/>
          </w:tcPr>
          <w:p w:rsidR="002A24B9" w:rsidRDefault="002A24B9" w:rsidP="002A24B9">
            <w:pPr>
              <w:jc w:val="center"/>
            </w:pPr>
            <w:r>
              <w:t>30/11/2022</w:t>
            </w:r>
          </w:p>
        </w:tc>
        <w:tc>
          <w:tcPr>
            <w:tcW w:w="2633" w:type="dxa"/>
          </w:tcPr>
          <w:p w:rsidR="002A24B9" w:rsidRDefault="002A24B9" w:rsidP="002A24B9">
            <w:pPr>
              <w:jc w:val="center"/>
            </w:pPr>
            <w:r>
              <w:t>Comissão Mista</w:t>
            </w:r>
          </w:p>
        </w:tc>
      </w:tr>
      <w:tr w:rsidR="003241CF" w:rsidTr="007B7ECE">
        <w:tc>
          <w:tcPr>
            <w:tcW w:w="948" w:type="dxa"/>
          </w:tcPr>
          <w:p w:rsidR="003241CF" w:rsidRDefault="003241CF" w:rsidP="003241CF">
            <w:pPr>
              <w:jc w:val="center"/>
            </w:pPr>
            <w:r>
              <w:t>32</w:t>
            </w:r>
          </w:p>
        </w:tc>
        <w:tc>
          <w:tcPr>
            <w:tcW w:w="8329" w:type="dxa"/>
          </w:tcPr>
          <w:p w:rsidR="003241CF" w:rsidRDefault="003241CF" w:rsidP="00934D2D">
            <w:pPr>
              <w:jc w:val="both"/>
            </w:pPr>
            <w:r>
              <w:t>Assegurar que o SIAFIC n</w:t>
            </w:r>
            <w:r w:rsidR="006C3CB1">
              <w:t>ão permit</w:t>
            </w:r>
            <w:r>
              <w:t>a: I. contabilização apenas na exportação de dados II. Registro cuja data não corresponda à data do fato contábil ocorrido III. alteração dos códigos-fonte ou das bases de dados do SIAFIC IV. utilização de ferramentas de sistema que refaçam os lançamentos contábeis em momento posterior ao fato contábil ocorrido</w:t>
            </w:r>
          </w:p>
        </w:tc>
        <w:tc>
          <w:tcPr>
            <w:tcW w:w="1278" w:type="dxa"/>
          </w:tcPr>
          <w:p w:rsidR="003241CF" w:rsidRDefault="003241CF" w:rsidP="003241CF">
            <w:pPr>
              <w:jc w:val="center"/>
            </w:pPr>
            <w:r>
              <w:t>01/07/2022</w:t>
            </w:r>
          </w:p>
        </w:tc>
        <w:tc>
          <w:tcPr>
            <w:tcW w:w="1278" w:type="dxa"/>
          </w:tcPr>
          <w:p w:rsidR="003241CF" w:rsidRDefault="003241CF" w:rsidP="003241CF">
            <w:pPr>
              <w:jc w:val="center"/>
            </w:pPr>
            <w:r>
              <w:t>30/11/2022</w:t>
            </w:r>
          </w:p>
        </w:tc>
        <w:tc>
          <w:tcPr>
            <w:tcW w:w="2633" w:type="dxa"/>
          </w:tcPr>
          <w:p w:rsidR="003241CF" w:rsidRDefault="003241CF" w:rsidP="003241CF">
            <w:pPr>
              <w:jc w:val="center"/>
            </w:pPr>
            <w:r>
              <w:t>Comissão Mista</w:t>
            </w:r>
          </w:p>
        </w:tc>
      </w:tr>
      <w:tr w:rsidR="003241CF" w:rsidTr="007B7ECE">
        <w:tc>
          <w:tcPr>
            <w:tcW w:w="948" w:type="dxa"/>
          </w:tcPr>
          <w:p w:rsidR="003241CF" w:rsidRDefault="003241CF" w:rsidP="003241CF">
            <w:pPr>
              <w:jc w:val="center"/>
            </w:pPr>
            <w:r>
              <w:t>33</w:t>
            </w:r>
          </w:p>
        </w:tc>
        <w:tc>
          <w:tcPr>
            <w:tcW w:w="8329" w:type="dxa"/>
          </w:tcPr>
          <w:p w:rsidR="003241CF" w:rsidRDefault="003241CF" w:rsidP="003241CF">
            <w:r>
              <w:t>Garantir que até o dia 25 para fechar o balancete do mês anterior</w:t>
            </w:r>
          </w:p>
        </w:tc>
        <w:tc>
          <w:tcPr>
            <w:tcW w:w="1278" w:type="dxa"/>
          </w:tcPr>
          <w:p w:rsidR="003241CF" w:rsidRDefault="003241CF" w:rsidP="003241CF">
            <w:pPr>
              <w:jc w:val="center"/>
            </w:pPr>
            <w:r>
              <w:t>01/07/2022</w:t>
            </w:r>
          </w:p>
        </w:tc>
        <w:tc>
          <w:tcPr>
            <w:tcW w:w="1278" w:type="dxa"/>
          </w:tcPr>
          <w:p w:rsidR="003241CF" w:rsidRDefault="003241CF" w:rsidP="003241CF">
            <w:pPr>
              <w:jc w:val="center"/>
            </w:pPr>
            <w:r>
              <w:t>30/11/2022</w:t>
            </w:r>
          </w:p>
        </w:tc>
        <w:tc>
          <w:tcPr>
            <w:tcW w:w="2633" w:type="dxa"/>
          </w:tcPr>
          <w:p w:rsidR="003241CF" w:rsidRDefault="003241CF" w:rsidP="003241CF">
            <w:pPr>
              <w:jc w:val="center"/>
            </w:pPr>
            <w:r>
              <w:t>Comissão Mista</w:t>
            </w:r>
          </w:p>
        </w:tc>
      </w:tr>
      <w:tr w:rsidR="003241CF" w:rsidTr="007B7ECE">
        <w:tc>
          <w:tcPr>
            <w:tcW w:w="948" w:type="dxa"/>
          </w:tcPr>
          <w:p w:rsidR="003241CF" w:rsidRDefault="003241CF" w:rsidP="003241CF">
            <w:pPr>
              <w:jc w:val="center"/>
            </w:pPr>
            <w:r>
              <w:t xml:space="preserve">34 </w:t>
            </w:r>
          </w:p>
        </w:tc>
        <w:tc>
          <w:tcPr>
            <w:tcW w:w="8329" w:type="dxa"/>
          </w:tcPr>
          <w:p w:rsidR="003241CF" w:rsidRDefault="003241CF" w:rsidP="00934D2D">
            <w:pPr>
              <w:jc w:val="both"/>
            </w:pPr>
            <w:r>
              <w:t>Garantir que até o dia 30/01 para registrar os atos de Gestão Orçamentária e Financeira do ano anterior  (inclusive inscrição e cancelamento de Restos a Pagar)</w:t>
            </w:r>
          </w:p>
        </w:tc>
        <w:tc>
          <w:tcPr>
            <w:tcW w:w="1278" w:type="dxa"/>
          </w:tcPr>
          <w:p w:rsidR="003241CF" w:rsidRDefault="003241CF" w:rsidP="003241CF">
            <w:pPr>
              <w:jc w:val="center"/>
            </w:pPr>
            <w:r>
              <w:t>01/07/2022</w:t>
            </w:r>
          </w:p>
        </w:tc>
        <w:tc>
          <w:tcPr>
            <w:tcW w:w="1278" w:type="dxa"/>
          </w:tcPr>
          <w:p w:rsidR="003241CF" w:rsidRDefault="003241CF" w:rsidP="003241CF">
            <w:pPr>
              <w:jc w:val="center"/>
            </w:pPr>
            <w:r>
              <w:t>30/11/2022</w:t>
            </w:r>
          </w:p>
        </w:tc>
        <w:tc>
          <w:tcPr>
            <w:tcW w:w="2633" w:type="dxa"/>
          </w:tcPr>
          <w:p w:rsidR="003241CF" w:rsidRDefault="003241CF" w:rsidP="003241CF">
            <w:pPr>
              <w:jc w:val="center"/>
            </w:pPr>
            <w:r>
              <w:t>Comissão Mista</w:t>
            </w:r>
          </w:p>
        </w:tc>
      </w:tr>
    </w:tbl>
    <w:p w:rsidR="00255981" w:rsidRDefault="00255981" w:rsidP="00255981">
      <w:pPr>
        <w:jc w:val="both"/>
      </w:pPr>
    </w:p>
    <w:tbl>
      <w:tblPr>
        <w:tblStyle w:val="Tabelacomgrade"/>
        <w:tblW w:w="14466" w:type="dxa"/>
        <w:tblLook w:val="04A0" w:firstRow="1" w:lastRow="0" w:firstColumn="1" w:lastColumn="0" w:noHBand="0" w:noVBand="1"/>
      </w:tblPr>
      <w:tblGrid>
        <w:gridCol w:w="948"/>
        <w:gridCol w:w="8329"/>
        <w:gridCol w:w="1278"/>
        <w:gridCol w:w="1278"/>
        <w:gridCol w:w="2633"/>
      </w:tblGrid>
      <w:tr w:rsidR="00A97498" w:rsidRPr="00FC0E05" w:rsidTr="007B7ECE">
        <w:tc>
          <w:tcPr>
            <w:tcW w:w="948" w:type="dxa"/>
            <w:vMerge w:val="restart"/>
            <w:vAlign w:val="center"/>
          </w:tcPr>
          <w:p w:rsidR="00A97498" w:rsidRPr="00FC0E05" w:rsidRDefault="00A97498" w:rsidP="007B7ECE">
            <w:pPr>
              <w:jc w:val="center"/>
              <w:rPr>
                <w:b/>
              </w:rPr>
            </w:pPr>
            <w:r w:rsidRPr="00FC0E05">
              <w:rPr>
                <w:b/>
              </w:rPr>
              <w:lastRenderedPageBreak/>
              <w:t>ITEM</w:t>
            </w:r>
          </w:p>
        </w:tc>
        <w:tc>
          <w:tcPr>
            <w:tcW w:w="8329" w:type="dxa"/>
            <w:vMerge w:val="restart"/>
            <w:vAlign w:val="center"/>
          </w:tcPr>
          <w:p w:rsidR="00A97498" w:rsidRPr="00FC0E05" w:rsidRDefault="00A97498" w:rsidP="007B7ECE">
            <w:pPr>
              <w:jc w:val="center"/>
              <w:rPr>
                <w:b/>
              </w:rPr>
            </w:pPr>
            <w:r w:rsidRPr="00FC0E05">
              <w:rPr>
                <w:b/>
              </w:rPr>
              <w:t>AÇÃO</w:t>
            </w:r>
          </w:p>
        </w:tc>
        <w:tc>
          <w:tcPr>
            <w:tcW w:w="2556" w:type="dxa"/>
            <w:gridSpan w:val="2"/>
          </w:tcPr>
          <w:p w:rsidR="00A97498" w:rsidRPr="00FC0E05" w:rsidRDefault="00A97498" w:rsidP="007B7ECE">
            <w:pPr>
              <w:jc w:val="center"/>
              <w:rPr>
                <w:b/>
              </w:rPr>
            </w:pPr>
            <w:r w:rsidRPr="00FC0E05">
              <w:rPr>
                <w:b/>
              </w:rPr>
              <w:t>QUANDO</w:t>
            </w:r>
          </w:p>
        </w:tc>
        <w:tc>
          <w:tcPr>
            <w:tcW w:w="2633" w:type="dxa"/>
            <w:vMerge w:val="restart"/>
            <w:vAlign w:val="center"/>
          </w:tcPr>
          <w:p w:rsidR="00A97498" w:rsidRPr="00FC0E05" w:rsidRDefault="00A97498" w:rsidP="007B7ECE">
            <w:pPr>
              <w:jc w:val="center"/>
              <w:rPr>
                <w:b/>
              </w:rPr>
            </w:pPr>
            <w:r w:rsidRPr="00FC0E05">
              <w:rPr>
                <w:b/>
              </w:rPr>
              <w:t>RESPONSÁVEL</w:t>
            </w:r>
          </w:p>
        </w:tc>
      </w:tr>
      <w:tr w:rsidR="00A97498" w:rsidTr="007B7ECE">
        <w:tc>
          <w:tcPr>
            <w:tcW w:w="948" w:type="dxa"/>
            <w:vMerge/>
          </w:tcPr>
          <w:p w:rsidR="00A97498" w:rsidRDefault="00A97498" w:rsidP="007B7ECE">
            <w:pPr>
              <w:jc w:val="center"/>
            </w:pPr>
          </w:p>
        </w:tc>
        <w:tc>
          <w:tcPr>
            <w:tcW w:w="8329" w:type="dxa"/>
            <w:vMerge/>
          </w:tcPr>
          <w:p w:rsidR="00A97498" w:rsidRDefault="00A97498" w:rsidP="007B7ECE">
            <w:pPr>
              <w:jc w:val="center"/>
            </w:pPr>
          </w:p>
        </w:tc>
        <w:tc>
          <w:tcPr>
            <w:tcW w:w="1278" w:type="dxa"/>
          </w:tcPr>
          <w:p w:rsidR="00A97498" w:rsidRPr="00FC0E05" w:rsidRDefault="00A97498" w:rsidP="007B7ECE">
            <w:pPr>
              <w:jc w:val="center"/>
              <w:rPr>
                <w:b/>
              </w:rPr>
            </w:pPr>
            <w:r w:rsidRPr="00FC0E05">
              <w:rPr>
                <w:b/>
              </w:rPr>
              <w:t>INÍCIO</w:t>
            </w:r>
          </w:p>
        </w:tc>
        <w:tc>
          <w:tcPr>
            <w:tcW w:w="1278" w:type="dxa"/>
          </w:tcPr>
          <w:p w:rsidR="00A97498" w:rsidRPr="00FC0E05" w:rsidRDefault="00A97498" w:rsidP="007B7ECE">
            <w:pPr>
              <w:jc w:val="center"/>
              <w:rPr>
                <w:b/>
              </w:rPr>
            </w:pPr>
            <w:r w:rsidRPr="00FC0E05">
              <w:rPr>
                <w:b/>
              </w:rPr>
              <w:t>FIM</w:t>
            </w:r>
          </w:p>
        </w:tc>
        <w:tc>
          <w:tcPr>
            <w:tcW w:w="2633" w:type="dxa"/>
            <w:vMerge/>
          </w:tcPr>
          <w:p w:rsidR="00A97498" w:rsidRDefault="00A97498" w:rsidP="007B7ECE">
            <w:pPr>
              <w:jc w:val="center"/>
            </w:pPr>
          </w:p>
        </w:tc>
      </w:tr>
      <w:tr w:rsidR="00A97498" w:rsidTr="007B7ECE">
        <w:tc>
          <w:tcPr>
            <w:tcW w:w="948" w:type="dxa"/>
          </w:tcPr>
          <w:p w:rsidR="00A97498" w:rsidRDefault="00A97498" w:rsidP="007B7ECE">
            <w:pPr>
              <w:jc w:val="center"/>
            </w:pPr>
            <w:r>
              <w:t>3</w:t>
            </w:r>
            <w:r>
              <w:t>5</w:t>
            </w:r>
          </w:p>
        </w:tc>
        <w:tc>
          <w:tcPr>
            <w:tcW w:w="8329" w:type="dxa"/>
          </w:tcPr>
          <w:p w:rsidR="00A97498" w:rsidRDefault="00A97498" w:rsidP="00904B37">
            <w:pPr>
              <w:jc w:val="both"/>
            </w:pPr>
            <w:r>
              <w:t>Garantir que até o dia 28 ou 29/02</w:t>
            </w:r>
            <w:r w:rsidR="00DB20C3">
              <w:t xml:space="preserve"> para fechamento dos balanços e outras informações com periodicidade anual</w:t>
            </w:r>
            <w:bookmarkStart w:id="0" w:name="_GoBack"/>
            <w:bookmarkEnd w:id="0"/>
          </w:p>
        </w:tc>
        <w:tc>
          <w:tcPr>
            <w:tcW w:w="1278" w:type="dxa"/>
          </w:tcPr>
          <w:p w:rsidR="00A97498" w:rsidRDefault="00A97498" w:rsidP="007B7ECE">
            <w:pPr>
              <w:jc w:val="center"/>
            </w:pPr>
            <w:r>
              <w:t>01/07/2022</w:t>
            </w:r>
          </w:p>
        </w:tc>
        <w:tc>
          <w:tcPr>
            <w:tcW w:w="1278" w:type="dxa"/>
          </w:tcPr>
          <w:p w:rsidR="00A97498" w:rsidRDefault="00A97498" w:rsidP="007B7ECE">
            <w:pPr>
              <w:jc w:val="center"/>
            </w:pPr>
            <w:r>
              <w:t>30/11/2022</w:t>
            </w:r>
          </w:p>
        </w:tc>
        <w:tc>
          <w:tcPr>
            <w:tcW w:w="2633" w:type="dxa"/>
          </w:tcPr>
          <w:p w:rsidR="00A97498" w:rsidRDefault="00A97498" w:rsidP="007B7ECE">
            <w:pPr>
              <w:jc w:val="center"/>
            </w:pPr>
            <w:r>
              <w:t>Comissão Mista</w:t>
            </w:r>
          </w:p>
        </w:tc>
      </w:tr>
      <w:tr w:rsidR="00DB20C3" w:rsidTr="007B7ECE">
        <w:tc>
          <w:tcPr>
            <w:tcW w:w="948" w:type="dxa"/>
          </w:tcPr>
          <w:p w:rsidR="00DB20C3" w:rsidRDefault="00DB20C3" w:rsidP="00DB20C3">
            <w:pPr>
              <w:jc w:val="center"/>
            </w:pPr>
            <w:r>
              <w:t>36</w:t>
            </w:r>
          </w:p>
        </w:tc>
        <w:tc>
          <w:tcPr>
            <w:tcW w:w="8329" w:type="dxa"/>
          </w:tcPr>
          <w:p w:rsidR="00DB20C3" w:rsidRDefault="00DB20C3" w:rsidP="00DB20C3">
            <w:r>
              <w:t>Certificar que o SIAFIC impede os registros contábeis após o balancete encerrado</w:t>
            </w:r>
          </w:p>
        </w:tc>
        <w:tc>
          <w:tcPr>
            <w:tcW w:w="1278" w:type="dxa"/>
          </w:tcPr>
          <w:p w:rsidR="00DB20C3" w:rsidRDefault="00DB20C3" w:rsidP="00DB20C3">
            <w:pPr>
              <w:jc w:val="center"/>
            </w:pPr>
            <w:r>
              <w:t>01/07/2022</w:t>
            </w:r>
          </w:p>
        </w:tc>
        <w:tc>
          <w:tcPr>
            <w:tcW w:w="1278" w:type="dxa"/>
          </w:tcPr>
          <w:p w:rsidR="00DB20C3" w:rsidRDefault="00DB20C3" w:rsidP="00DB20C3">
            <w:pPr>
              <w:jc w:val="center"/>
            </w:pPr>
            <w:r>
              <w:t>30/11/2022</w:t>
            </w:r>
          </w:p>
        </w:tc>
        <w:tc>
          <w:tcPr>
            <w:tcW w:w="2633" w:type="dxa"/>
          </w:tcPr>
          <w:p w:rsidR="00DB20C3" w:rsidRDefault="00DB20C3" w:rsidP="00DB20C3">
            <w:pPr>
              <w:jc w:val="center"/>
            </w:pPr>
            <w:r>
              <w:t>Comissão Mista</w:t>
            </w:r>
          </w:p>
        </w:tc>
      </w:tr>
      <w:tr w:rsidR="00DB20C3" w:rsidTr="007B7ECE">
        <w:tc>
          <w:tcPr>
            <w:tcW w:w="948" w:type="dxa"/>
          </w:tcPr>
          <w:p w:rsidR="00DB20C3" w:rsidRDefault="00DB20C3" w:rsidP="00DB20C3">
            <w:pPr>
              <w:jc w:val="center"/>
            </w:pPr>
            <w:r>
              <w:t>37</w:t>
            </w:r>
          </w:p>
        </w:tc>
        <w:tc>
          <w:tcPr>
            <w:tcW w:w="8329" w:type="dxa"/>
          </w:tcPr>
          <w:p w:rsidR="00DB20C3" w:rsidRDefault="00DB20C3" w:rsidP="00904B37">
            <w:pPr>
              <w:jc w:val="both"/>
            </w:pPr>
            <w:r>
              <w:t>Cadastro de usuários de senha dos diversos setores: contabilidade, tributos, patrimônio, RH e outros</w:t>
            </w:r>
          </w:p>
        </w:tc>
        <w:tc>
          <w:tcPr>
            <w:tcW w:w="1278" w:type="dxa"/>
          </w:tcPr>
          <w:p w:rsidR="00DB20C3" w:rsidRDefault="00F70D5A" w:rsidP="00DB20C3">
            <w:pPr>
              <w:jc w:val="center"/>
            </w:pPr>
            <w:r>
              <w:t>01/12/2022</w:t>
            </w:r>
          </w:p>
        </w:tc>
        <w:tc>
          <w:tcPr>
            <w:tcW w:w="1278" w:type="dxa"/>
          </w:tcPr>
          <w:p w:rsidR="00DB20C3" w:rsidRDefault="00F70D5A" w:rsidP="00DB20C3">
            <w:pPr>
              <w:jc w:val="center"/>
            </w:pPr>
            <w:r>
              <w:t>30/12/2022</w:t>
            </w:r>
          </w:p>
        </w:tc>
        <w:tc>
          <w:tcPr>
            <w:tcW w:w="2633" w:type="dxa"/>
          </w:tcPr>
          <w:p w:rsidR="00DB20C3" w:rsidRDefault="00F70D5A" w:rsidP="00DB20C3">
            <w:pPr>
              <w:jc w:val="center"/>
            </w:pPr>
            <w:r>
              <w:t>Comissão Mista</w:t>
            </w:r>
          </w:p>
        </w:tc>
      </w:tr>
      <w:tr w:rsidR="00F70D5A" w:rsidTr="007B7ECE">
        <w:tc>
          <w:tcPr>
            <w:tcW w:w="948" w:type="dxa"/>
          </w:tcPr>
          <w:p w:rsidR="00F70D5A" w:rsidRDefault="00F70D5A" w:rsidP="00DB20C3">
            <w:pPr>
              <w:jc w:val="center"/>
            </w:pPr>
            <w:r>
              <w:t>38</w:t>
            </w:r>
          </w:p>
        </w:tc>
        <w:tc>
          <w:tcPr>
            <w:tcW w:w="8329" w:type="dxa"/>
          </w:tcPr>
          <w:p w:rsidR="00F70D5A" w:rsidRDefault="00F70D5A" w:rsidP="00DB20C3">
            <w:r>
              <w:t>Liberação do SIAFIC para os diversos setores das entidades municipais</w:t>
            </w:r>
          </w:p>
        </w:tc>
        <w:tc>
          <w:tcPr>
            <w:tcW w:w="1278" w:type="dxa"/>
          </w:tcPr>
          <w:p w:rsidR="00F70D5A" w:rsidRDefault="00F70D5A" w:rsidP="00DB20C3">
            <w:pPr>
              <w:jc w:val="center"/>
            </w:pPr>
            <w:r>
              <w:t>-</w:t>
            </w:r>
          </w:p>
        </w:tc>
        <w:tc>
          <w:tcPr>
            <w:tcW w:w="1278" w:type="dxa"/>
          </w:tcPr>
          <w:p w:rsidR="00F70D5A" w:rsidRDefault="00F70D5A" w:rsidP="00DB20C3">
            <w:pPr>
              <w:jc w:val="center"/>
            </w:pPr>
            <w:r>
              <w:t>01/01/2023</w:t>
            </w:r>
          </w:p>
        </w:tc>
        <w:tc>
          <w:tcPr>
            <w:tcW w:w="2633" w:type="dxa"/>
          </w:tcPr>
          <w:p w:rsidR="00F70D5A" w:rsidRDefault="00F70D5A" w:rsidP="00DB20C3">
            <w:pPr>
              <w:jc w:val="center"/>
            </w:pPr>
            <w:r>
              <w:t>Comissão Mista</w:t>
            </w:r>
          </w:p>
        </w:tc>
      </w:tr>
    </w:tbl>
    <w:p w:rsidR="00A97498" w:rsidRDefault="00A97498" w:rsidP="00255981">
      <w:pPr>
        <w:jc w:val="both"/>
      </w:pPr>
    </w:p>
    <w:sectPr w:rsidR="00A97498" w:rsidSect="00FC0E05">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98" w:rsidRDefault="00A97498" w:rsidP="00A97498">
      <w:pPr>
        <w:spacing w:after="0" w:line="240" w:lineRule="auto"/>
      </w:pPr>
      <w:r>
        <w:separator/>
      </w:r>
    </w:p>
  </w:endnote>
  <w:endnote w:type="continuationSeparator" w:id="0">
    <w:p w:rsidR="00A97498" w:rsidRDefault="00A97498" w:rsidP="00A9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98" w:rsidRDefault="00A97498" w:rsidP="00A97498">
      <w:pPr>
        <w:spacing w:after="0" w:line="240" w:lineRule="auto"/>
      </w:pPr>
      <w:r>
        <w:separator/>
      </w:r>
    </w:p>
  </w:footnote>
  <w:footnote w:type="continuationSeparator" w:id="0">
    <w:p w:rsidR="00A97498" w:rsidRDefault="00A97498" w:rsidP="00A97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281D"/>
    <w:multiLevelType w:val="hybridMultilevel"/>
    <w:tmpl w:val="EBD844D4"/>
    <w:lvl w:ilvl="0" w:tplc="FCF26DA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AF54B5"/>
    <w:multiLevelType w:val="hybridMultilevel"/>
    <w:tmpl w:val="B74A1CF0"/>
    <w:lvl w:ilvl="0" w:tplc="88D6E45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05"/>
    <w:rsid w:val="00096255"/>
    <w:rsid w:val="0020770C"/>
    <w:rsid w:val="0023151E"/>
    <w:rsid w:val="00255981"/>
    <w:rsid w:val="002A24B9"/>
    <w:rsid w:val="002C6ED9"/>
    <w:rsid w:val="003241CF"/>
    <w:rsid w:val="00337B28"/>
    <w:rsid w:val="0035262C"/>
    <w:rsid w:val="00444125"/>
    <w:rsid w:val="0046451B"/>
    <w:rsid w:val="004E7A56"/>
    <w:rsid w:val="006C3CB1"/>
    <w:rsid w:val="007919ED"/>
    <w:rsid w:val="007E2AD2"/>
    <w:rsid w:val="008235EF"/>
    <w:rsid w:val="00823859"/>
    <w:rsid w:val="00830974"/>
    <w:rsid w:val="008311D7"/>
    <w:rsid w:val="00904B37"/>
    <w:rsid w:val="00915450"/>
    <w:rsid w:val="00934D2D"/>
    <w:rsid w:val="00A97498"/>
    <w:rsid w:val="00AF31B5"/>
    <w:rsid w:val="00B06AD7"/>
    <w:rsid w:val="00B223BE"/>
    <w:rsid w:val="00B3419C"/>
    <w:rsid w:val="00CE13CF"/>
    <w:rsid w:val="00D458E6"/>
    <w:rsid w:val="00D5632D"/>
    <w:rsid w:val="00DA3AF3"/>
    <w:rsid w:val="00DB20C3"/>
    <w:rsid w:val="00DF24E5"/>
    <w:rsid w:val="00E5452D"/>
    <w:rsid w:val="00E64F78"/>
    <w:rsid w:val="00EB0FBA"/>
    <w:rsid w:val="00EE199C"/>
    <w:rsid w:val="00F36540"/>
    <w:rsid w:val="00F70D5A"/>
    <w:rsid w:val="00F735E3"/>
    <w:rsid w:val="00F75864"/>
    <w:rsid w:val="00FC0E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6DDC"/>
  <w15:chartTrackingRefBased/>
  <w15:docId w15:val="{2A891A31-A8BA-4764-8C3F-DB51E2A6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C0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E13CF"/>
    <w:pPr>
      <w:ind w:left="720"/>
      <w:contextualSpacing/>
    </w:pPr>
  </w:style>
  <w:style w:type="paragraph" w:styleId="Cabealho">
    <w:name w:val="header"/>
    <w:basedOn w:val="Normal"/>
    <w:link w:val="CabealhoChar"/>
    <w:uiPriority w:val="99"/>
    <w:unhideWhenUsed/>
    <w:rsid w:val="00A974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7498"/>
  </w:style>
  <w:style w:type="paragraph" w:styleId="Rodap">
    <w:name w:val="footer"/>
    <w:basedOn w:val="Normal"/>
    <w:link w:val="RodapChar"/>
    <w:uiPriority w:val="99"/>
    <w:unhideWhenUsed/>
    <w:rsid w:val="00A97498"/>
    <w:pPr>
      <w:tabs>
        <w:tab w:val="center" w:pos="4252"/>
        <w:tab w:val="right" w:pos="8504"/>
      </w:tabs>
      <w:spacing w:after="0" w:line="240" w:lineRule="auto"/>
    </w:pPr>
  </w:style>
  <w:style w:type="character" w:customStyle="1" w:styleId="RodapChar">
    <w:name w:val="Rodapé Char"/>
    <w:basedOn w:val="Fontepargpadro"/>
    <w:link w:val="Rodap"/>
    <w:uiPriority w:val="99"/>
    <w:rsid w:val="00A97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5</Pages>
  <Words>1447</Words>
  <Characters>7819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Márcio Roberto Alves Pimentel</dc:creator>
  <cp:keywords/>
  <dc:description/>
  <cp:lastModifiedBy>Márcio Roberto Alves Pimentel</cp:lastModifiedBy>
  <cp:revision>2</cp:revision>
  <dcterms:created xsi:type="dcterms:W3CDTF">2021-05-27T13:24:00Z</dcterms:created>
  <dcterms:modified xsi:type="dcterms:W3CDTF">2021-06-03T17:20:00Z</dcterms:modified>
</cp:coreProperties>
</file>